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09C9" w14:textId="5F709FC7" w:rsidR="0057330A" w:rsidRPr="00F87A45" w:rsidRDefault="0057330A" w:rsidP="0057330A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40740D" w:rsidRPr="0040740D">
        <w:rPr>
          <w:rFonts w:cs="Arial"/>
          <w:noProof w:val="0"/>
          <w:sz w:val="24"/>
        </w:rPr>
        <w:t>2206003</w:t>
      </w:r>
    </w:p>
    <w:p w14:paraId="11864079" w14:textId="0FD31C25" w:rsidR="007A3A41" w:rsidRPr="00AB081E" w:rsidRDefault="0057330A" w:rsidP="0057330A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February 21 – March 03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03C1864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322274">
        <w:rPr>
          <w:rFonts w:ascii="Arial" w:hAnsi="Arial" w:cs="Arial"/>
          <w:b/>
          <w:sz w:val="24"/>
        </w:rPr>
        <w:t>10</w:t>
      </w:r>
      <w:r w:rsidR="008867A0">
        <w:rPr>
          <w:rFonts w:ascii="Arial" w:hAnsi="Arial" w:cs="Arial"/>
          <w:b/>
          <w:sz w:val="24"/>
        </w:rPr>
        <w:t>.13.</w:t>
      </w:r>
      <w:r w:rsidR="003F7D1E">
        <w:rPr>
          <w:rFonts w:ascii="Arial" w:hAnsi="Arial" w:cs="Arial"/>
          <w:b/>
          <w:sz w:val="24"/>
        </w:rPr>
        <w:t>6.</w:t>
      </w:r>
      <w:r w:rsidR="008867A0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256724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F7D1E" w:rsidRPr="003F7D1E">
        <w:rPr>
          <w:rFonts w:ascii="Arial" w:hAnsi="Arial" w:cs="Arial"/>
          <w:b/>
          <w:sz w:val="24"/>
        </w:rPr>
        <w:t xml:space="preserve">Discussion on Satellite Access Node demodulation requirements for NR NTN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3B426B1C" w14:textId="6F5D41C4" w:rsidR="006F50EB" w:rsidRDefault="00C271AC" w:rsidP="006F50EB">
      <w:pPr>
        <w:jc w:val="both"/>
      </w:pPr>
      <w:r>
        <w:t xml:space="preserve">In this paper we </w:t>
      </w:r>
      <w:r w:rsidR="00DA32F6">
        <w:t xml:space="preserve">provide our views on the open issues identified during </w:t>
      </w:r>
      <w:r w:rsidR="00EE3DDB">
        <w:t>the RAN4 101-bis-e meeting and captured in the WF [1]</w:t>
      </w:r>
    </w:p>
    <w:p w14:paraId="0871E5A4" w14:textId="16CEA615" w:rsidR="00982F1A" w:rsidRDefault="00F01182" w:rsidP="00074DFE">
      <w:pPr>
        <w:pStyle w:val="Heading1"/>
      </w:pPr>
      <w:r>
        <w:t>Discussion</w:t>
      </w:r>
    </w:p>
    <w:p w14:paraId="102E679B" w14:textId="4548BDC3" w:rsidR="00517091" w:rsidRDefault="0071514B" w:rsidP="00D1553F">
      <w:pPr>
        <w:rPr>
          <w:b/>
          <w:bCs/>
          <w:sz w:val="24"/>
          <w:szCs w:val="24"/>
        </w:rPr>
      </w:pPr>
      <w:r w:rsidRPr="0071514B">
        <w:rPr>
          <w:b/>
          <w:bCs/>
          <w:sz w:val="24"/>
          <w:szCs w:val="24"/>
        </w:rPr>
        <w:t>General assumptions</w:t>
      </w:r>
    </w:p>
    <w:p w14:paraId="12A4CA98" w14:textId="223242B1" w:rsidR="0071514B" w:rsidRPr="00D92F36" w:rsidRDefault="003233A6" w:rsidP="00D1553F">
      <w:pPr>
        <w:rPr>
          <w:bCs/>
          <w:i/>
          <w:iCs/>
          <w:sz w:val="24"/>
          <w:szCs w:val="24"/>
        </w:rPr>
      </w:pPr>
      <w:r w:rsidRPr="00D92F36">
        <w:rPr>
          <w:bCs/>
          <w:i/>
          <w:iCs/>
          <w:lang w:val="sv-SE" w:eastAsia="zh-CN"/>
        </w:rPr>
        <w:t>Channel model</w:t>
      </w:r>
    </w:p>
    <w:p w14:paraId="40905EBB" w14:textId="77777777" w:rsidR="00763395" w:rsidRDefault="0002447D" w:rsidP="00665589">
      <w:pPr>
        <w:rPr>
          <w:rFonts w:eastAsia="Malgun Gothic"/>
          <w:lang w:eastAsia="zh-CN"/>
        </w:rPr>
      </w:pPr>
      <w:r>
        <w:t>NTN c</w:t>
      </w:r>
      <w:r w:rsidR="00E81CA4">
        <w:t>hannel models for link level simulations</w:t>
      </w:r>
      <w:r w:rsidR="00E81CA4" w:rsidRPr="00517091">
        <w:t xml:space="preserve"> </w:t>
      </w:r>
      <w:r w:rsidR="00E81CA4">
        <w:t xml:space="preserve">are introduced in </w:t>
      </w:r>
      <w:r w:rsidR="00517091" w:rsidRPr="00517091">
        <w:t>TR38.811</w:t>
      </w:r>
      <w:r w:rsidR="00D70F2F">
        <w:t>:</w:t>
      </w:r>
      <w:r w:rsidR="00994AC4">
        <w:t xml:space="preserve"> </w:t>
      </w:r>
      <w:r w:rsidR="00EA5A1B">
        <w:rPr>
          <w:rFonts w:eastAsia="Malgun Gothic"/>
          <w:lang w:eastAsia="zh-CN"/>
        </w:rPr>
        <w:t>two TDL models, namely NTN-TDL-A and NTN-TDL-B are constructed to represent two different channel profiles for NLOS, while NTN-TDL-C and NTN-TDL-D are constructed for LOS</w:t>
      </w:r>
      <w:r w:rsidR="00D70F2F">
        <w:rPr>
          <w:rFonts w:eastAsia="Malgun Gothic"/>
          <w:lang w:eastAsia="zh-CN"/>
        </w:rPr>
        <w:t>.</w:t>
      </w:r>
    </w:p>
    <w:p w14:paraId="0EF70687" w14:textId="58A54CE9" w:rsidR="00B91979" w:rsidRDefault="00763395" w:rsidP="00665589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During </w:t>
      </w:r>
      <w:r w:rsidR="00B4151D">
        <w:t xml:space="preserve">RAN4 101-bis-e meeting it was agreed to </w:t>
      </w:r>
      <w:r w:rsidR="00845EDF">
        <w:t xml:space="preserve">use </w:t>
      </w:r>
      <w:r w:rsidR="00845EDF">
        <w:rPr>
          <w:rFonts w:eastAsiaTheme="minorEastAsia"/>
          <w:lang w:val="sv-SE" w:eastAsia="zh-CN"/>
        </w:rPr>
        <w:t xml:space="preserve">all four cahannel models as the starting point. </w:t>
      </w:r>
      <w:r w:rsidR="001E5316">
        <w:rPr>
          <w:rFonts w:eastAsiaTheme="minorEastAsia"/>
          <w:lang w:val="sv-SE" w:eastAsia="zh-CN"/>
        </w:rPr>
        <w:t xml:space="preserve">In Rel-15/16 </w:t>
      </w:r>
      <w:r w:rsidR="00A81541">
        <w:rPr>
          <w:rFonts w:eastAsiaTheme="minorEastAsia"/>
          <w:lang w:val="sv-SE" w:eastAsia="zh-CN"/>
        </w:rPr>
        <w:t xml:space="preserve">the </w:t>
      </w:r>
      <w:r w:rsidR="00FD0041">
        <w:rPr>
          <w:rFonts w:eastAsiaTheme="minorEastAsia"/>
          <w:lang w:val="sv-SE" w:eastAsia="zh-CN"/>
        </w:rPr>
        <w:t xml:space="preserve">PUCCH and PRACH </w:t>
      </w:r>
      <w:r w:rsidR="00A81541">
        <w:rPr>
          <w:rFonts w:eastAsiaTheme="minorEastAsia"/>
          <w:lang w:val="sv-SE" w:eastAsia="zh-CN"/>
        </w:rPr>
        <w:t>requirements are d</w:t>
      </w:r>
      <w:r w:rsidR="00FD0041">
        <w:rPr>
          <w:rFonts w:eastAsiaTheme="minorEastAsia"/>
          <w:lang w:val="sv-SE" w:eastAsia="zh-CN"/>
        </w:rPr>
        <w:t>e</w:t>
      </w:r>
      <w:r w:rsidR="00A81541">
        <w:rPr>
          <w:rFonts w:eastAsiaTheme="minorEastAsia"/>
          <w:lang w:val="sv-SE" w:eastAsia="zh-CN"/>
        </w:rPr>
        <w:t>f</w:t>
      </w:r>
      <w:r w:rsidR="00FD0041">
        <w:rPr>
          <w:rFonts w:eastAsiaTheme="minorEastAsia"/>
          <w:lang w:val="sv-SE" w:eastAsia="zh-CN"/>
        </w:rPr>
        <w:t>i</w:t>
      </w:r>
      <w:r w:rsidR="00A81541">
        <w:rPr>
          <w:rFonts w:eastAsiaTheme="minorEastAsia"/>
          <w:lang w:val="sv-SE" w:eastAsia="zh-CN"/>
        </w:rPr>
        <w:t xml:space="preserve">ned for </w:t>
      </w:r>
      <w:r w:rsidR="001A416C">
        <w:rPr>
          <w:rFonts w:eastAsiaTheme="minorEastAsia"/>
          <w:lang w:val="sv-SE" w:eastAsia="zh-CN"/>
        </w:rPr>
        <w:t xml:space="preserve">one channel model </w:t>
      </w:r>
      <w:r w:rsidR="007C1317">
        <w:rPr>
          <w:rFonts w:eastAsiaTheme="minorEastAsia"/>
          <w:lang w:val="sv-SE" w:eastAsia="zh-CN"/>
        </w:rPr>
        <w:t xml:space="preserve">and </w:t>
      </w:r>
      <w:r w:rsidR="00CB1070">
        <w:rPr>
          <w:lang w:eastAsia="zh-CN"/>
        </w:rPr>
        <w:t xml:space="preserve">PUSCH requirements are defined for </w:t>
      </w:r>
      <w:r w:rsidR="0068381C">
        <w:rPr>
          <w:lang w:eastAsia="zh-CN"/>
        </w:rPr>
        <w:t>d</w:t>
      </w:r>
      <w:r w:rsidR="00CB1070">
        <w:rPr>
          <w:lang w:eastAsia="zh-CN"/>
        </w:rPr>
        <w:t>ifferent combinations of TDL channels and FRC.</w:t>
      </w:r>
      <w:r w:rsidR="00066231">
        <w:rPr>
          <w:lang w:eastAsia="zh-CN"/>
        </w:rPr>
        <w:t xml:space="preserve"> We propose to have the same approach </w:t>
      </w:r>
      <w:r w:rsidR="00E67AF0">
        <w:rPr>
          <w:lang w:eastAsia="zh-CN"/>
        </w:rPr>
        <w:t>for NR NTN</w:t>
      </w:r>
      <w:r w:rsidR="005D3EAF">
        <w:rPr>
          <w:lang w:eastAsia="zh-CN"/>
        </w:rPr>
        <w:t>.</w:t>
      </w:r>
      <w:r w:rsidR="00E67AF0">
        <w:rPr>
          <w:lang w:eastAsia="zh-CN"/>
        </w:rPr>
        <w:t xml:space="preserve"> </w:t>
      </w:r>
      <w:r w:rsidR="0025773E">
        <w:rPr>
          <w:lang w:eastAsia="zh-CN"/>
        </w:rPr>
        <w:t xml:space="preserve">Different combinations </w:t>
      </w:r>
      <w:r w:rsidR="00B91979">
        <w:rPr>
          <w:lang w:eastAsia="zh-CN"/>
        </w:rPr>
        <w:t>of NTN-TDL channels and FRC</w:t>
      </w:r>
      <w:r w:rsidR="0025773E">
        <w:rPr>
          <w:lang w:eastAsia="zh-CN"/>
        </w:rPr>
        <w:t xml:space="preserve"> can be </w:t>
      </w:r>
      <w:r w:rsidR="00E42C67">
        <w:rPr>
          <w:lang w:eastAsia="zh-CN"/>
        </w:rPr>
        <w:t>defined</w:t>
      </w:r>
      <w:r w:rsidR="00F34DE9">
        <w:rPr>
          <w:lang w:eastAsia="zh-CN"/>
        </w:rPr>
        <w:t xml:space="preserve"> as it is done </w:t>
      </w:r>
      <w:r w:rsidR="008C0593">
        <w:rPr>
          <w:lang w:eastAsia="zh-CN"/>
        </w:rPr>
        <w:t>for Rel-15</w:t>
      </w:r>
      <w:r w:rsidR="00106381">
        <w:rPr>
          <w:lang w:eastAsia="zh-CN"/>
        </w:rPr>
        <w:t>.</w:t>
      </w:r>
    </w:p>
    <w:p w14:paraId="2FF8A70B" w14:textId="12A10F8D" w:rsidR="00243CA2" w:rsidRDefault="00243CA2" w:rsidP="00243CA2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0155CA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 xml:space="preserve">RAN4 to </w:t>
      </w:r>
      <w:r w:rsidR="00F7639C">
        <w:rPr>
          <w:b/>
          <w:bCs/>
          <w:lang w:val="en-US" w:eastAsia="ja-JP" w:bidi="hi-IN"/>
        </w:rPr>
        <w:t xml:space="preserve">use </w:t>
      </w:r>
      <w:r w:rsidR="00E67AF0">
        <w:rPr>
          <w:b/>
          <w:bCs/>
          <w:lang w:val="en-US" w:eastAsia="ja-JP" w:bidi="hi-IN"/>
        </w:rPr>
        <w:t xml:space="preserve">one </w:t>
      </w:r>
      <w:r w:rsidR="00A07708">
        <w:rPr>
          <w:b/>
          <w:bCs/>
          <w:lang w:val="en-US" w:eastAsia="ja-JP" w:bidi="hi-IN"/>
        </w:rPr>
        <w:t xml:space="preserve">NTN-TDL </w:t>
      </w:r>
      <w:r w:rsidR="00E67AF0">
        <w:rPr>
          <w:b/>
          <w:bCs/>
          <w:lang w:val="en-US" w:eastAsia="ja-JP" w:bidi="hi-IN"/>
        </w:rPr>
        <w:t xml:space="preserve">channel </w:t>
      </w:r>
      <w:r w:rsidR="00B27561">
        <w:rPr>
          <w:b/>
          <w:bCs/>
          <w:lang w:val="en-US" w:eastAsia="ja-JP" w:bidi="hi-IN"/>
        </w:rPr>
        <w:t xml:space="preserve">model for </w:t>
      </w:r>
      <w:r w:rsidR="00F7639C">
        <w:rPr>
          <w:b/>
          <w:bCs/>
          <w:lang w:val="en-US" w:eastAsia="ja-JP" w:bidi="hi-IN"/>
        </w:rPr>
        <w:t xml:space="preserve">PUCCH requirements definition, </w:t>
      </w:r>
      <w:r w:rsidR="00A07708">
        <w:rPr>
          <w:b/>
          <w:bCs/>
          <w:lang w:val="en-US" w:eastAsia="ja-JP" w:bidi="hi-IN"/>
        </w:rPr>
        <w:t>one NTN-TDL channel model for PRACH requirements definition</w:t>
      </w:r>
      <w:r w:rsidR="002F53F8">
        <w:rPr>
          <w:b/>
          <w:bCs/>
          <w:lang w:val="en-US" w:eastAsia="ja-JP" w:bidi="hi-IN"/>
        </w:rPr>
        <w:t xml:space="preserve"> and</w:t>
      </w:r>
      <w:r w:rsidR="00F7639C">
        <w:rPr>
          <w:b/>
          <w:bCs/>
          <w:lang w:val="en-US" w:eastAsia="ja-JP" w:bidi="hi-IN"/>
        </w:rPr>
        <w:t xml:space="preserve"> </w:t>
      </w:r>
      <w:r w:rsidR="00106381">
        <w:rPr>
          <w:b/>
          <w:bCs/>
          <w:lang w:val="en-US" w:eastAsia="ja-JP" w:bidi="hi-IN"/>
        </w:rPr>
        <w:t xml:space="preserve">consider different combinations of </w:t>
      </w:r>
      <w:r w:rsidR="008F481D" w:rsidRPr="008F481D">
        <w:rPr>
          <w:b/>
          <w:bCs/>
          <w:lang w:val="en-US" w:eastAsia="ja-JP" w:bidi="hi-IN"/>
        </w:rPr>
        <w:t xml:space="preserve">NTN-TDL channels and FRC </w:t>
      </w:r>
      <w:r>
        <w:rPr>
          <w:b/>
          <w:bCs/>
          <w:lang w:val="en-US" w:eastAsia="ja-JP" w:bidi="hi-IN"/>
        </w:rPr>
        <w:t>for PUSCH</w:t>
      </w:r>
      <w:r w:rsidR="002F53F8">
        <w:rPr>
          <w:b/>
          <w:bCs/>
          <w:lang w:val="en-US" w:eastAsia="ja-JP" w:bidi="hi-IN"/>
        </w:rPr>
        <w:t xml:space="preserve"> requirements definition.</w:t>
      </w:r>
    </w:p>
    <w:p w14:paraId="340A83D9" w14:textId="77777777" w:rsidR="0049649B" w:rsidRPr="00D92F36" w:rsidRDefault="0049649B" w:rsidP="00D1553F">
      <w:pPr>
        <w:rPr>
          <w:bCs/>
          <w:i/>
          <w:iCs/>
          <w:lang w:val="sv-SE" w:eastAsia="zh-CN"/>
        </w:rPr>
      </w:pPr>
      <w:r w:rsidRPr="00D92F36">
        <w:rPr>
          <w:bCs/>
          <w:i/>
          <w:iCs/>
          <w:lang w:val="sv-SE" w:eastAsia="zh-CN"/>
        </w:rPr>
        <w:t>Delay spread</w:t>
      </w:r>
    </w:p>
    <w:p w14:paraId="1B8E4EF3" w14:textId="60D4ED38" w:rsidR="00673A15" w:rsidRDefault="00007DDB" w:rsidP="00D1553F">
      <w:pPr>
        <w:rPr>
          <w:lang w:val="en-US"/>
        </w:rPr>
      </w:pPr>
      <w:r>
        <w:rPr>
          <w:lang w:val="en-US"/>
        </w:rPr>
        <w:t>Study on the delay spread in NTN systems can be found in [2] and [3]</w:t>
      </w:r>
      <w:r w:rsidR="00FD5B04">
        <w:rPr>
          <w:lang w:val="en-US"/>
        </w:rPr>
        <w:t xml:space="preserve">. However, there is no DS values recommended for </w:t>
      </w:r>
      <w:r w:rsidR="00135F2C">
        <w:rPr>
          <w:lang w:val="en-US"/>
        </w:rPr>
        <w:t>link-level simulation as in TR38.901</w:t>
      </w:r>
      <w:r w:rsidR="00A066D6">
        <w:rPr>
          <w:lang w:val="en-US"/>
        </w:rPr>
        <w:t>. In [2] and [3]</w:t>
      </w:r>
      <w:r w:rsidR="006869AF">
        <w:rPr>
          <w:lang w:val="en-US"/>
        </w:rPr>
        <w:t xml:space="preserve"> </w:t>
      </w:r>
      <w:r w:rsidR="00F251C3">
        <w:rPr>
          <w:lang w:val="en-US"/>
        </w:rPr>
        <w:t xml:space="preserve">the DS distributions for different elevation angles and different scenarios </w:t>
      </w:r>
      <w:r w:rsidR="00024A1E">
        <w:rPr>
          <w:lang w:val="en-US"/>
        </w:rPr>
        <w:t xml:space="preserve">are present. </w:t>
      </w:r>
      <w:r w:rsidR="006B6C5B">
        <w:rPr>
          <w:lang w:val="en-US"/>
        </w:rPr>
        <w:t xml:space="preserve">We propose not to consider different scenarios and elevations but define </w:t>
      </w:r>
      <w:r w:rsidR="00B719BD">
        <w:rPr>
          <w:lang w:val="en-US"/>
        </w:rPr>
        <w:t xml:space="preserve">short, </w:t>
      </w:r>
      <w:proofErr w:type="gramStart"/>
      <w:r w:rsidR="00B719BD">
        <w:rPr>
          <w:lang w:val="en-US"/>
        </w:rPr>
        <w:t>nominal</w:t>
      </w:r>
      <w:proofErr w:type="gramEnd"/>
      <w:r w:rsidR="00B719BD">
        <w:rPr>
          <w:lang w:val="en-US"/>
        </w:rPr>
        <w:t xml:space="preserve"> and long delay spread </w:t>
      </w:r>
      <w:r w:rsidR="006B6C5B">
        <w:rPr>
          <w:lang w:val="en-US"/>
        </w:rPr>
        <w:t>instead</w:t>
      </w:r>
      <w:r w:rsidR="00B719BD">
        <w:rPr>
          <w:lang w:val="en-US"/>
        </w:rPr>
        <w:t>.</w:t>
      </w:r>
    </w:p>
    <w:p w14:paraId="3DCB9B3F" w14:textId="1226C134" w:rsidR="00B719BD" w:rsidRDefault="00B719BD" w:rsidP="00B719BD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2: </w:t>
      </w:r>
      <w:r w:rsidR="00CF687E">
        <w:rPr>
          <w:b/>
          <w:bCs/>
          <w:lang w:val="en-US" w:eastAsia="ja-JP" w:bidi="hi-IN"/>
        </w:rPr>
        <w:t>RAN4 will n</w:t>
      </w:r>
      <w:r w:rsidR="00C534A2">
        <w:rPr>
          <w:b/>
          <w:bCs/>
          <w:lang w:val="en-US"/>
        </w:rPr>
        <w:t xml:space="preserve">ot </w:t>
      </w:r>
      <w:r w:rsidR="00C534A2" w:rsidRPr="00C534A2">
        <w:rPr>
          <w:b/>
          <w:bCs/>
          <w:lang w:val="en-US"/>
        </w:rPr>
        <w:t>consider different scenarios and elevations</w:t>
      </w:r>
      <w:r w:rsidR="00CF687E">
        <w:rPr>
          <w:b/>
          <w:bCs/>
          <w:lang w:val="en-US"/>
        </w:rPr>
        <w:t xml:space="preserve"> for </w:t>
      </w:r>
      <w:r w:rsidR="00FF736C">
        <w:rPr>
          <w:b/>
          <w:bCs/>
          <w:lang w:val="en-US"/>
        </w:rPr>
        <w:t>delay spread</w:t>
      </w:r>
      <w:r w:rsidR="00CF687E">
        <w:rPr>
          <w:b/>
          <w:bCs/>
          <w:lang w:val="en-US"/>
        </w:rPr>
        <w:t xml:space="preserve"> </w:t>
      </w:r>
      <w:r w:rsidR="00CF687E" w:rsidRPr="00CF687E">
        <w:rPr>
          <w:b/>
          <w:bCs/>
          <w:lang w:val="en-US"/>
        </w:rPr>
        <w:t xml:space="preserve">but define short, </w:t>
      </w:r>
      <w:proofErr w:type="gramStart"/>
      <w:r w:rsidR="00CF687E" w:rsidRPr="00CF687E">
        <w:rPr>
          <w:b/>
          <w:bCs/>
          <w:lang w:val="en-US"/>
        </w:rPr>
        <w:t>nominal</w:t>
      </w:r>
      <w:proofErr w:type="gramEnd"/>
      <w:r w:rsidR="00CF687E" w:rsidRPr="00CF687E">
        <w:rPr>
          <w:b/>
          <w:bCs/>
          <w:lang w:val="en-US"/>
        </w:rPr>
        <w:t xml:space="preserve"> and long delay spread instead.</w:t>
      </w:r>
    </w:p>
    <w:p w14:paraId="6AC998CB" w14:textId="65DF5B08" w:rsidR="0098324A" w:rsidRDefault="00FF736C" w:rsidP="0098324A">
      <w:pPr>
        <w:rPr>
          <w:lang w:val="en-US"/>
        </w:rPr>
      </w:pPr>
      <w:r>
        <w:rPr>
          <w:lang w:val="en-US"/>
        </w:rPr>
        <w:t xml:space="preserve">Based on the </w:t>
      </w:r>
      <w:r w:rsidR="000F6D4D">
        <w:rPr>
          <w:lang w:val="en-US"/>
        </w:rPr>
        <w:t xml:space="preserve">above-mentioned distributions we propose the following values for </w:t>
      </w:r>
      <w:r w:rsidR="0098324A" w:rsidRPr="0098324A">
        <w:rPr>
          <w:lang w:val="en-US"/>
        </w:rPr>
        <w:t>delay spread</w:t>
      </w:r>
      <w:r w:rsidR="000F6D4D">
        <w:rPr>
          <w:lang w:val="en-US"/>
        </w:rPr>
        <w:t>:</w:t>
      </w:r>
    </w:p>
    <w:p w14:paraId="44B43F1D" w14:textId="0E4F5E0A" w:rsidR="00A76F12" w:rsidRPr="006E71DF" w:rsidRDefault="00A76F12" w:rsidP="006E71DF">
      <w:pPr>
        <w:spacing w:after="0"/>
        <w:ind w:right="4110"/>
        <w:jc w:val="center"/>
        <w:rPr>
          <w:b/>
          <w:bCs/>
          <w:sz w:val="18"/>
          <w:szCs w:val="18"/>
          <w:lang w:val="en-US"/>
        </w:rPr>
      </w:pPr>
      <w:r w:rsidRPr="006E71DF">
        <w:rPr>
          <w:b/>
          <w:bCs/>
          <w:sz w:val="18"/>
          <w:szCs w:val="18"/>
          <w:lang w:val="en-US"/>
        </w:rPr>
        <w:t>Table 2-1</w:t>
      </w:r>
      <w:r w:rsidR="00685487" w:rsidRPr="006E71DF">
        <w:rPr>
          <w:b/>
          <w:bCs/>
          <w:sz w:val="18"/>
          <w:szCs w:val="18"/>
        </w:rPr>
        <w:t xml:space="preserve"> Scaling parameters for TDL channel model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2430"/>
      </w:tblGrid>
      <w:tr w:rsidR="001450B4" w:rsidRPr="00147F39" w14:paraId="5E7AD017" w14:textId="77777777" w:rsidTr="001450B4">
        <w:tc>
          <w:tcPr>
            <w:tcW w:w="3177" w:type="dxa"/>
            <w:shd w:val="clear" w:color="auto" w:fill="D9D9D9"/>
            <w:vAlign w:val="center"/>
          </w:tcPr>
          <w:p w14:paraId="514B5DBA" w14:textId="77777777" w:rsidR="001450B4" w:rsidRPr="00147F39" w:rsidRDefault="001450B4" w:rsidP="00222FCA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Model</w:t>
            </w:r>
          </w:p>
        </w:tc>
        <w:tc>
          <w:tcPr>
            <w:tcW w:w="2430" w:type="dxa"/>
            <w:shd w:val="clear" w:color="auto" w:fill="D9D9D9"/>
            <w:vAlign w:val="center"/>
          </w:tcPr>
          <w:p w14:paraId="53577D9D" w14:textId="3ECB5A3F" w:rsidR="001450B4" w:rsidRPr="00147F39" w:rsidRDefault="001450B4" w:rsidP="00222FCA">
            <w:pPr>
              <w:pStyle w:val="TAH"/>
              <w:rPr>
                <w:lang w:eastAsia="zh-CN"/>
              </w:rPr>
            </w:pPr>
            <w:r>
              <w:t>DS</w:t>
            </w:r>
          </w:p>
        </w:tc>
      </w:tr>
      <w:tr w:rsidR="001450B4" w:rsidRPr="00147F39" w14:paraId="72F10C03" w14:textId="77777777" w:rsidTr="001450B4">
        <w:tc>
          <w:tcPr>
            <w:tcW w:w="3177" w:type="dxa"/>
          </w:tcPr>
          <w:p w14:paraId="7BF21232" w14:textId="77777777" w:rsidR="001450B4" w:rsidRPr="00147F39" w:rsidRDefault="001450B4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Short delay spread</w:t>
            </w:r>
          </w:p>
        </w:tc>
        <w:tc>
          <w:tcPr>
            <w:tcW w:w="2430" w:type="dxa"/>
          </w:tcPr>
          <w:p w14:paraId="10B10A9E" w14:textId="27F5FEC8" w:rsidR="001450B4" w:rsidRPr="00147F39" w:rsidRDefault="001450B4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147F39">
              <w:rPr>
                <w:lang w:eastAsia="zh-CN"/>
              </w:rPr>
              <w:t>0 ns</w:t>
            </w:r>
          </w:p>
        </w:tc>
      </w:tr>
      <w:tr w:rsidR="001450B4" w:rsidRPr="00147F39" w14:paraId="501F82B6" w14:textId="77777777" w:rsidTr="001450B4">
        <w:tc>
          <w:tcPr>
            <w:tcW w:w="3177" w:type="dxa"/>
          </w:tcPr>
          <w:p w14:paraId="2466CD45" w14:textId="77777777" w:rsidR="001450B4" w:rsidRPr="00147F39" w:rsidRDefault="001450B4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Nominal delay spread</w:t>
            </w:r>
          </w:p>
        </w:tc>
        <w:tc>
          <w:tcPr>
            <w:tcW w:w="2430" w:type="dxa"/>
          </w:tcPr>
          <w:p w14:paraId="16DDA56A" w14:textId="1A06C24B" w:rsidR="001450B4" w:rsidRPr="00147F39" w:rsidRDefault="001450B4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147F39">
              <w:rPr>
                <w:lang w:eastAsia="zh-CN"/>
              </w:rPr>
              <w:t>0 ns</w:t>
            </w:r>
          </w:p>
        </w:tc>
      </w:tr>
      <w:tr w:rsidR="001450B4" w:rsidRPr="00147F39" w14:paraId="5DF5E2F6" w14:textId="77777777" w:rsidTr="001450B4">
        <w:tc>
          <w:tcPr>
            <w:tcW w:w="3177" w:type="dxa"/>
          </w:tcPr>
          <w:p w14:paraId="63E66A97" w14:textId="77777777" w:rsidR="001450B4" w:rsidRPr="00147F39" w:rsidRDefault="001450B4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Long delay spread</w:t>
            </w:r>
          </w:p>
        </w:tc>
        <w:tc>
          <w:tcPr>
            <w:tcW w:w="2430" w:type="dxa"/>
          </w:tcPr>
          <w:p w14:paraId="199400F8" w14:textId="32175602" w:rsidR="001450B4" w:rsidRPr="00147F39" w:rsidRDefault="001450B4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Pr="00147F39">
              <w:rPr>
                <w:lang w:eastAsia="zh-CN"/>
              </w:rPr>
              <w:t>0 ns</w:t>
            </w:r>
          </w:p>
        </w:tc>
      </w:tr>
    </w:tbl>
    <w:p w14:paraId="36C8C780" w14:textId="77777777" w:rsidR="000F6D4D" w:rsidRDefault="000F6D4D" w:rsidP="0098324A">
      <w:pPr>
        <w:rPr>
          <w:lang w:val="en-US"/>
        </w:rPr>
      </w:pPr>
    </w:p>
    <w:p w14:paraId="1A222844" w14:textId="523FFBD9" w:rsidR="00E90833" w:rsidRDefault="002F03DD" w:rsidP="00441B96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</w:t>
      </w:r>
      <w:r w:rsidR="008B2E95">
        <w:rPr>
          <w:b/>
          <w:bCs/>
          <w:lang w:val="en-US" w:eastAsia="ja-JP" w:bidi="hi-IN"/>
        </w:rPr>
        <w:t>3</w:t>
      </w:r>
      <w:r w:rsidR="005F482B">
        <w:rPr>
          <w:b/>
          <w:bCs/>
          <w:lang w:val="en-US" w:eastAsia="ja-JP" w:bidi="hi-IN"/>
        </w:rPr>
        <w:t xml:space="preserve">: </w:t>
      </w:r>
      <w:r w:rsidR="001450B4">
        <w:rPr>
          <w:b/>
          <w:bCs/>
          <w:lang w:val="en-US"/>
        </w:rPr>
        <w:t xml:space="preserve">RAN4 to </w:t>
      </w:r>
      <w:r w:rsidR="00317726">
        <w:rPr>
          <w:b/>
          <w:bCs/>
          <w:lang w:val="en-US"/>
        </w:rPr>
        <w:t xml:space="preserve">consider the DS values for </w:t>
      </w:r>
      <w:r w:rsidR="008B2E95">
        <w:rPr>
          <w:b/>
          <w:bCs/>
          <w:lang w:val="en-US"/>
        </w:rPr>
        <w:t>requirements definition as shown in Table 2-1</w:t>
      </w:r>
    </w:p>
    <w:p w14:paraId="155C9953" w14:textId="77777777" w:rsidR="000820AE" w:rsidRDefault="000820AE" w:rsidP="00CD59A2">
      <w:pPr>
        <w:rPr>
          <w:lang w:val="en-US"/>
        </w:rPr>
      </w:pPr>
    </w:p>
    <w:p w14:paraId="6857BE51" w14:textId="77777777" w:rsidR="000820AE" w:rsidRPr="00D92F36" w:rsidRDefault="000820AE" w:rsidP="00CD59A2">
      <w:pPr>
        <w:rPr>
          <w:bCs/>
          <w:i/>
          <w:iCs/>
          <w:lang w:val="sv-SE" w:eastAsia="zh-CN"/>
        </w:rPr>
      </w:pPr>
      <w:r w:rsidRPr="00D92F36">
        <w:rPr>
          <w:bCs/>
          <w:i/>
          <w:iCs/>
          <w:lang w:val="sv-SE" w:eastAsia="zh-CN"/>
        </w:rPr>
        <w:t>Doppler shift</w:t>
      </w:r>
    </w:p>
    <w:p w14:paraId="3A59150A" w14:textId="75742328" w:rsidR="00D51DB7" w:rsidRDefault="00077F9C" w:rsidP="00CD59A2">
      <w:pPr>
        <w:rPr>
          <w:lang w:val="en-US"/>
        </w:rPr>
      </w:pPr>
      <w:r>
        <w:rPr>
          <w:lang w:val="en-US"/>
        </w:rPr>
        <w:t xml:space="preserve">Our understanding is that </w:t>
      </w:r>
      <w:r w:rsidRPr="00077F9C">
        <w:rPr>
          <w:lang w:val="en-US"/>
        </w:rPr>
        <w:t xml:space="preserve">RAN1 agreement </w:t>
      </w:r>
      <w:r>
        <w:rPr>
          <w:lang w:val="en-US"/>
        </w:rPr>
        <w:t xml:space="preserve">on </w:t>
      </w:r>
      <w:r w:rsidRPr="00077F9C">
        <w:rPr>
          <w:lang w:val="en-US"/>
        </w:rPr>
        <w:t>NTN UE Doppler pre-compensation for UL</w:t>
      </w:r>
      <w:r>
        <w:rPr>
          <w:lang w:val="en-US"/>
        </w:rPr>
        <w:t xml:space="preserve"> </w:t>
      </w:r>
      <w:r w:rsidR="005A788E">
        <w:rPr>
          <w:lang w:val="en-US"/>
        </w:rPr>
        <w:t>considers only doppler due to Satellite motion</w:t>
      </w:r>
      <w:r w:rsidR="007E7ABC">
        <w:rPr>
          <w:lang w:val="en-US"/>
        </w:rPr>
        <w:t>. Thus</w:t>
      </w:r>
      <w:r w:rsidR="0024665E">
        <w:rPr>
          <w:lang w:val="en-US"/>
        </w:rPr>
        <w:t>,</w:t>
      </w:r>
      <w:r w:rsidR="007E7ABC">
        <w:rPr>
          <w:lang w:val="en-US"/>
        </w:rPr>
        <w:t xml:space="preserve"> Doppler </w:t>
      </w:r>
      <w:r w:rsidR="009B20A3">
        <w:rPr>
          <w:lang w:val="en-US"/>
        </w:rPr>
        <w:t xml:space="preserve">shift </w:t>
      </w:r>
      <w:r w:rsidR="007E7ABC">
        <w:rPr>
          <w:lang w:val="en-US"/>
        </w:rPr>
        <w:t>due to UE motion</w:t>
      </w:r>
      <w:r w:rsidR="009B20A3">
        <w:rPr>
          <w:lang w:val="en-US"/>
        </w:rPr>
        <w:t xml:space="preserve"> still need to be considered</w:t>
      </w:r>
      <w:r w:rsidR="005B1C6C">
        <w:rPr>
          <w:lang w:val="en-US"/>
        </w:rPr>
        <w:t xml:space="preserve">. Assuming UE maximum velocity of 120km/h we </w:t>
      </w:r>
      <w:r w:rsidR="0024665E">
        <w:rPr>
          <w:lang w:val="en-US"/>
        </w:rPr>
        <w:t xml:space="preserve">propose to </w:t>
      </w:r>
      <w:r w:rsidR="0049134E">
        <w:rPr>
          <w:lang w:val="en-US"/>
        </w:rPr>
        <w:t xml:space="preserve">consider </w:t>
      </w:r>
      <w:r w:rsidR="0024665E">
        <w:rPr>
          <w:lang w:val="en-US"/>
        </w:rPr>
        <w:t>frequency shift of 200Hz</w:t>
      </w:r>
      <w:r w:rsidR="00F32686">
        <w:rPr>
          <w:lang w:val="en-US"/>
        </w:rPr>
        <w:t xml:space="preserve"> as the value which covers both UE motion and pre-compensation </w:t>
      </w:r>
      <w:r w:rsidR="005D223F">
        <w:rPr>
          <w:lang w:val="en-US"/>
        </w:rPr>
        <w:t>residual error.</w:t>
      </w:r>
      <w:r w:rsidR="0049134E">
        <w:rPr>
          <w:lang w:val="en-US"/>
        </w:rPr>
        <w:t xml:space="preserve"> </w:t>
      </w:r>
    </w:p>
    <w:p w14:paraId="4F81D2FE" w14:textId="6180B5B1" w:rsidR="00C37263" w:rsidRPr="00951CF4" w:rsidRDefault="00D51DB7" w:rsidP="00CD59A2">
      <w:pPr>
        <w:rPr>
          <w:b/>
          <w:bCs/>
          <w:lang w:val="en-US"/>
        </w:rPr>
      </w:pPr>
      <w:r w:rsidRPr="00951CF4">
        <w:rPr>
          <w:b/>
          <w:bCs/>
          <w:lang w:val="en-US"/>
        </w:rPr>
        <w:lastRenderedPageBreak/>
        <w:t xml:space="preserve">Proposal </w:t>
      </w:r>
      <w:r w:rsidR="00267867">
        <w:rPr>
          <w:b/>
          <w:bCs/>
          <w:lang w:val="en-US"/>
        </w:rPr>
        <w:t>4</w:t>
      </w:r>
      <w:r w:rsidRPr="00951CF4">
        <w:rPr>
          <w:b/>
          <w:bCs/>
          <w:lang w:val="en-US"/>
        </w:rPr>
        <w:t xml:space="preserve">: </w:t>
      </w:r>
      <w:r w:rsidR="00D92F36">
        <w:rPr>
          <w:b/>
          <w:bCs/>
          <w:lang w:val="en-US"/>
        </w:rPr>
        <w:t xml:space="preserve">RAN4 to consider frequency shift of 200Hz which covers both </w:t>
      </w:r>
      <w:r w:rsidR="00D92F36" w:rsidRPr="00D92F36">
        <w:rPr>
          <w:b/>
          <w:bCs/>
          <w:lang w:val="en-US"/>
        </w:rPr>
        <w:t>UE motion and pre-compensation residual error</w:t>
      </w:r>
    </w:p>
    <w:p w14:paraId="35B03BBF" w14:textId="1B6125C9" w:rsidR="00BC79EA" w:rsidRPr="00D92F36" w:rsidRDefault="00BC79EA" w:rsidP="00D92F36">
      <w:pPr>
        <w:rPr>
          <w:bCs/>
          <w:i/>
          <w:iCs/>
          <w:lang w:val="sv-SE" w:eastAsia="zh-CN"/>
        </w:rPr>
      </w:pPr>
      <w:r w:rsidRPr="00D92F36">
        <w:rPr>
          <w:bCs/>
          <w:i/>
          <w:iCs/>
          <w:lang w:val="sv-SE" w:eastAsia="zh-CN"/>
        </w:rPr>
        <w:t>Tx and Rx assumptions for UL demodulation</w:t>
      </w:r>
    </w:p>
    <w:p w14:paraId="78F3618A" w14:textId="02472B85" w:rsidR="0030059A" w:rsidRPr="00D92F36" w:rsidRDefault="00B4077D" w:rsidP="00D92F36">
      <w:pPr>
        <w:rPr>
          <w:lang w:val="en-US"/>
        </w:rPr>
      </w:pPr>
      <w:r w:rsidRPr="00D92F36">
        <w:rPr>
          <w:lang w:val="en-US"/>
        </w:rPr>
        <w:t>Based on the satel</w:t>
      </w:r>
      <w:r w:rsidR="00310193" w:rsidRPr="00D92F36">
        <w:rPr>
          <w:lang w:val="en-US"/>
        </w:rPr>
        <w:t>l</w:t>
      </w:r>
      <w:r w:rsidRPr="00D92F36">
        <w:rPr>
          <w:lang w:val="en-US"/>
        </w:rPr>
        <w:t xml:space="preserve">ite </w:t>
      </w:r>
      <w:r w:rsidR="00310193" w:rsidRPr="00D92F36">
        <w:rPr>
          <w:lang w:val="en-US"/>
        </w:rPr>
        <w:t xml:space="preserve">company feedback during the previous meeting, we </w:t>
      </w:r>
      <w:proofErr w:type="spellStart"/>
      <w:r w:rsidR="00711342" w:rsidRPr="00D92F36">
        <w:rPr>
          <w:lang w:val="en-US"/>
        </w:rPr>
        <w:t>sgree</w:t>
      </w:r>
      <w:proofErr w:type="spellEnd"/>
      <w:r w:rsidR="00711342" w:rsidRPr="00D92F36">
        <w:rPr>
          <w:lang w:val="en-US"/>
        </w:rPr>
        <w:t xml:space="preserve"> to focus on 1Tx, 2Rx </w:t>
      </w:r>
      <w:r w:rsidR="00281A71" w:rsidRPr="00D92F36">
        <w:rPr>
          <w:lang w:val="en-US"/>
        </w:rPr>
        <w:t>configuration for UL demodulation</w:t>
      </w:r>
    </w:p>
    <w:p w14:paraId="415B4685" w14:textId="70E76162" w:rsidR="00281A71" w:rsidRPr="00817929" w:rsidRDefault="00281A71" w:rsidP="00951CF4">
      <w:pPr>
        <w:spacing w:before="240"/>
        <w:rPr>
          <w:b/>
          <w:sz w:val="24"/>
          <w:szCs w:val="24"/>
          <w:lang w:eastAsia="ja-JP" w:bidi="hi-IN"/>
        </w:rPr>
      </w:pPr>
      <w:r w:rsidRPr="00817929">
        <w:rPr>
          <w:b/>
          <w:lang w:val="sv-SE" w:eastAsia="zh-CN"/>
        </w:rPr>
        <w:t xml:space="preserve">Proposal </w:t>
      </w:r>
      <w:r w:rsidR="00267867">
        <w:rPr>
          <w:b/>
          <w:lang w:val="sv-SE" w:eastAsia="zh-CN"/>
        </w:rPr>
        <w:t>5</w:t>
      </w:r>
      <w:r w:rsidRPr="00817929">
        <w:rPr>
          <w:b/>
          <w:lang w:val="sv-SE" w:eastAsia="zh-CN"/>
        </w:rPr>
        <w:t xml:space="preserve">: For UL </w:t>
      </w:r>
      <w:r w:rsidR="00817929" w:rsidRPr="00817929">
        <w:rPr>
          <w:b/>
          <w:lang w:val="sv-SE" w:eastAsia="zh-CN"/>
        </w:rPr>
        <w:t xml:space="preserve">demodulation </w:t>
      </w:r>
      <w:r w:rsidRPr="00817929">
        <w:rPr>
          <w:b/>
          <w:lang w:val="sv-SE" w:eastAsia="zh-CN"/>
        </w:rPr>
        <w:t>requirements</w:t>
      </w:r>
      <w:r w:rsidR="00817929" w:rsidRPr="00817929">
        <w:rPr>
          <w:b/>
          <w:lang w:val="sv-SE" w:eastAsia="zh-CN"/>
        </w:rPr>
        <w:t xml:space="preserve"> </w:t>
      </w:r>
      <w:r w:rsidRPr="00817929">
        <w:rPr>
          <w:b/>
          <w:lang w:val="sv-SE" w:eastAsia="zh-CN"/>
        </w:rPr>
        <w:t>defin</w:t>
      </w:r>
      <w:r w:rsidR="00817929" w:rsidRPr="00817929">
        <w:rPr>
          <w:b/>
          <w:lang w:val="sv-SE" w:eastAsia="zh-CN"/>
        </w:rPr>
        <w:t>intion RAN4 to focus on 1Tx, 2Rx configuration as a starting point</w:t>
      </w:r>
    </w:p>
    <w:p w14:paraId="4D5CF734" w14:textId="77777777" w:rsidR="00CC5069" w:rsidRPr="00C9698A" w:rsidRDefault="00CC5069" w:rsidP="00C9698A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</w:p>
    <w:p w14:paraId="293DC5A2" w14:textId="1877F775" w:rsidR="005A0435" w:rsidRPr="00C9698A" w:rsidRDefault="00D1553F" w:rsidP="00C9698A">
      <w:pPr>
        <w:rPr>
          <w:b/>
          <w:bCs/>
          <w:sz w:val="24"/>
          <w:szCs w:val="24"/>
        </w:rPr>
      </w:pPr>
      <w:r w:rsidRPr="00C9698A">
        <w:rPr>
          <w:b/>
          <w:bCs/>
          <w:sz w:val="24"/>
          <w:szCs w:val="24"/>
        </w:rPr>
        <w:t>P</w:t>
      </w:r>
      <w:r w:rsidR="006B0110" w:rsidRPr="00C9698A">
        <w:rPr>
          <w:b/>
          <w:bCs/>
          <w:sz w:val="24"/>
          <w:szCs w:val="24"/>
        </w:rPr>
        <w:t>U</w:t>
      </w:r>
      <w:r w:rsidRPr="00C9698A">
        <w:rPr>
          <w:b/>
          <w:bCs/>
          <w:sz w:val="24"/>
          <w:szCs w:val="24"/>
        </w:rPr>
        <w:t>SCH requirements</w:t>
      </w:r>
    </w:p>
    <w:p w14:paraId="5E416F6F" w14:textId="39A4FD89" w:rsidR="00754C73" w:rsidRPr="00D92F36" w:rsidRDefault="002F1920" w:rsidP="00D92F36">
      <w:pPr>
        <w:rPr>
          <w:bCs/>
          <w:i/>
          <w:iCs/>
          <w:lang w:val="sv-SE" w:eastAsia="zh-CN"/>
        </w:rPr>
      </w:pPr>
      <w:r w:rsidRPr="00D92F36">
        <w:rPr>
          <w:bCs/>
          <w:i/>
          <w:iCs/>
          <w:lang w:val="sv-SE" w:eastAsia="zh-CN"/>
        </w:rPr>
        <w:t xml:space="preserve">Scope of </w:t>
      </w:r>
      <w:r w:rsidR="00754C73" w:rsidRPr="00D92F36">
        <w:rPr>
          <w:bCs/>
          <w:i/>
          <w:iCs/>
          <w:lang w:val="sv-SE" w:eastAsia="zh-CN"/>
        </w:rPr>
        <w:t>PUSCH requirements</w:t>
      </w:r>
    </w:p>
    <w:p w14:paraId="37512155" w14:textId="6729950F" w:rsidR="001A4A66" w:rsidRPr="00D92F36" w:rsidRDefault="00892BDD" w:rsidP="00D92F36">
      <w:pPr>
        <w:rPr>
          <w:lang w:val="en-US"/>
        </w:rPr>
      </w:pPr>
      <w:r w:rsidRPr="00D92F36">
        <w:rPr>
          <w:lang w:val="en-US"/>
        </w:rPr>
        <w:t>The following list of PUSCH requirements</w:t>
      </w:r>
      <w:r w:rsidR="006D0C35" w:rsidRPr="00D92F36">
        <w:rPr>
          <w:lang w:val="en-US"/>
        </w:rPr>
        <w:t xml:space="preserve"> to be defined</w:t>
      </w:r>
      <w:r w:rsidRPr="00D92F36">
        <w:rPr>
          <w:lang w:val="en-US"/>
        </w:rPr>
        <w:t xml:space="preserve"> was agreed during the</w:t>
      </w:r>
      <w:r w:rsidR="001A4A66" w:rsidRPr="00D92F36">
        <w:rPr>
          <w:lang w:val="en-US"/>
        </w:rPr>
        <w:t xml:space="preserve"> RAN4 101-bis-e meeting</w:t>
      </w:r>
    </w:p>
    <w:p w14:paraId="30EDAACF" w14:textId="77777777" w:rsidR="001A4A66" w:rsidRDefault="001A4A66" w:rsidP="00CC5069">
      <w:pPr>
        <w:pStyle w:val="ListParagraph"/>
        <w:numPr>
          <w:ilvl w:val="1"/>
          <w:numId w:val="18"/>
        </w:numPr>
        <w:spacing w:before="0" w:after="0"/>
        <w:contextualSpacing w:val="0"/>
        <w:textAlignment w:val="auto"/>
        <w:rPr>
          <w:rFonts w:eastAsia="MS Mincho"/>
          <w:lang w:val="sv-SE" w:eastAsia="zh-CN"/>
        </w:rPr>
      </w:pPr>
      <w:r>
        <w:rPr>
          <w:lang w:val="sv-SE" w:eastAsia="zh-CN"/>
        </w:rPr>
        <w:t>Transform precoding disabled</w:t>
      </w:r>
    </w:p>
    <w:p w14:paraId="28BE9C3F" w14:textId="77777777" w:rsidR="001A4A66" w:rsidRDefault="001A4A66" w:rsidP="00CC5069">
      <w:pPr>
        <w:pStyle w:val="ListParagraph"/>
        <w:numPr>
          <w:ilvl w:val="1"/>
          <w:numId w:val="18"/>
        </w:numPr>
        <w:spacing w:before="0" w:after="0"/>
        <w:contextualSpacing w:val="0"/>
        <w:textAlignment w:val="auto"/>
        <w:rPr>
          <w:lang w:val="sv-SE" w:eastAsia="zh-CN"/>
        </w:rPr>
      </w:pPr>
      <w:r>
        <w:rPr>
          <w:lang w:val="sv-SE" w:eastAsia="zh-CN"/>
        </w:rPr>
        <w:t>Transform precoding enabled</w:t>
      </w:r>
    </w:p>
    <w:p w14:paraId="337CD695" w14:textId="77777777" w:rsidR="001A4A66" w:rsidRDefault="001A4A66" w:rsidP="00CC5069">
      <w:pPr>
        <w:pStyle w:val="ListParagraph"/>
        <w:numPr>
          <w:ilvl w:val="1"/>
          <w:numId w:val="18"/>
        </w:numPr>
        <w:spacing w:before="0" w:after="0"/>
        <w:contextualSpacing w:val="0"/>
        <w:textAlignment w:val="auto"/>
        <w:rPr>
          <w:lang w:val="sv-SE" w:eastAsia="zh-CN"/>
        </w:rPr>
      </w:pPr>
      <w:r>
        <w:rPr>
          <w:lang w:val="sv-SE" w:eastAsia="zh-CN"/>
        </w:rPr>
        <w:t>UL timing adjustment</w:t>
      </w:r>
    </w:p>
    <w:p w14:paraId="5740E6B9" w14:textId="45D5398C" w:rsidR="001A4A66" w:rsidRDefault="001A4A66" w:rsidP="001A4A66">
      <w:pPr>
        <w:pStyle w:val="ListParagraph"/>
        <w:numPr>
          <w:ilvl w:val="1"/>
          <w:numId w:val="18"/>
        </w:numPr>
        <w:spacing w:before="0" w:after="180"/>
        <w:contextualSpacing w:val="0"/>
        <w:textAlignment w:val="auto"/>
        <w:rPr>
          <w:lang w:val="sv-SE" w:eastAsia="zh-CN"/>
        </w:rPr>
      </w:pPr>
      <w:r>
        <w:rPr>
          <w:lang w:val="sv-SE" w:eastAsia="zh-CN"/>
        </w:rPr>
        <w:t>repetition Type A</w:t>
      </w:r>
    </w:p>
    <w:p w14:paraId="200D7F96" w14:textId="361BF053" w:rsidR="001A4A66" w:rsidRDefault="006D40B8" w:rsidP="001A4A66">
      <w:pPr>
        <w:spacing w:before="0" w:after="180"/>
        <w:textAlignment w:val="auto"/>
        <w:rPr>
          <w:lang w:val="en-US" w:eastAsia="zh-CN"/>
        </w:rPr>
      </w:pPr>
      <w:r>
        <w:rPr>
          <w:lang w:val="en-US" w:eastAsia="zh-CN"/>
        </w:rPr>
        <w:t xml:space="preserve">We think that </w:t>
      </w:r>
      <w:r w:rsidR="001F7132">
        <w:rPr>
          <w:lang w:val="en-US" w:eastAsia="zh-CN"/>
        </w:rPr>
        <w:t xml:space="preserve">the agreed list is </w:t>
      </w:r>
      <w:proofErr w:type="gramStart"/>
      <w:r w:rsidR="001F7132">
        <w:rPr>
          <w:lang w:val="en-US" w:eastAsia="zh-CN"/>
        </w:rPr>
        <w:t>sufficient</w:t>
      </w:r>
      <w:proofErr w:type="gramEnd"/>
      <w:r w:rsidR="001F7132">
        <w:rPr>
          <w:lang w:val="en-US" w:eastAsia="zh-CN"/>
        </w:rPr>
        <w:t xml:space="preserve"> and no additional requirements </w:t>
      </w:r>
      <w:r w:rsidR="00D80985">
        <w:rPr>
          <w:lang w:val="en-US" w:eastAsia="zh-CN"/>
        </w:rPr>
        <w:t>are needed for NTN SAT</w:t>
      </w:r>
    </w:p>
    <w:p w14:paraId="68DF7352" w14:textId="65F57E2B" w:rsidR="00D80985" w:rsidRPr="00551090" w:rsidRDefault="00D80985" w:rsidP="001A4A66">
      <w:pPr>
        <w:spacing w:before="0" w:after="180"/>
        <w:textAlignment w:val="auto"/>
        <w:rPr>
          <w:b/>
          <w:bCs/>
          <w:lang w:val="en-US" w:eastAsia="zh-CN"/>
        </w:rPr>
      </w:pPr>
      <w:r w:rsidRPr="00551090">
        <w:rPr>
          <w:b/>
          <w:bCs/>
          <w:lang w:val="en-US" w:eastAsia="zh-CN"/>
        </w:rPr>
        <w:t xml:space="preserve">Proposal </w:t>
      </w:r>
      <w:r w:rsidR="00267867">
        <w:rPr>
          <w:b/>
          <w:bCs/>
          <w:lang w:val="en-US" w:eastAsia="zh-CN"/>
        </w:rPr>
        <w:t>6</w:t>
      </w:r>
      <w:r w:rsidRPr="00551090">
        <w:rPr>
          <w:b/>
          <w:bCs/>
          <w:lang w:val="en-US" w:eastAsia="zh-CN"/>
        </w:rPr>
        <w:t xml:space="preserve">: RAN4 </w:t>
      </w:r>
      <w:r w:rsidR="00551090" w:rsidRPr="00551090">
        <w:rPr>
          <w:b/>
          <w:bCs/>
          <w:lang w:val="en-US" w:eastAsia="zh-CN"/>
        </w:rPr>
        <w:t xml:space="preserve">to focus on the </w:t>
      </w:r>
      <w:r w:rsidR="00551090" w:rsidRPr="00551090">
        <w:rPr>
          <w:b/>
          <w:bCs/>
          <w:lang w:val="en-US"/>
        </w:rPr>
        <w:t>list of PUSCH requirements to be defined agreed during the RAN4 101-bis-e meeting. No need to extend the list</w:t>
      </w:r>
    </w:p>
    <w:p w14:paraId="3A6BF555" w14:textId="650944CC" w:rsidR="00974F04" w:rsidRPr="00551090" w:rsidRDefault="00974F04" w:rsidP="00252AB2">
      <w:pPr>
        <w:overflowPunct/>
        <w:autoSpaceDE/>
        <w:autoSpaceDN/>
        <w:adjustRightInd/>
        <w:spacing w:before="0" w:afterLines="50"/>
        <w:textAlignment w:val="auto"/>
        <w:rPr>
          <w:rFonts w:ascii="Arial" w:hAnsi="Arial"/>
          <w:bCs/>
          <w:i/>
          <w:iCs/>
        </w:rPr>
      </w:pPr>
      <w:r w:rsidRPr="00551090">
        <w:rPr>
          <w:bCs/>
          <w:i/>
          <w:iCs/>
          <w:lang w:val="sv-SE" w:eastAsia="zh-CN"/>
        </w:rPr>
        <w:t>SCS/CBW set for PUSCH requirements</w:t>
      </w:r>
    </w:p>
    <w:p w14:paraId="1E2B41AC" w14:textId="15D74D38" w:rsidR="00974F04" w:rsidRDefault="00D9051C" w:rsidP="00252AB2">
      <w:pPr>
        <w:overflowPunct/>
        <w:autoSpaceDE/>
        <w:autoSpaceDN/>
        <w:adjustRightInd/>
        <w:spacing w:before="0" w:afterLines="50"/>
        <w:textAlignment w:val="auto"/>
        <w:rPr>
          <w:lang w:val="sv-SE" w:eastAsia="zh-CN"/>
        </w:rPr>
      </w:pPr>
      <w:proofErr w:type="gramStart"/>
      <w:r w:rsidRPr="00D9051C">
        <w:rPr>
          <w:lang w:val="en-US" w:eastAsia="zh-CN"/>
        </w:rPr>
        <w:t>In order to</w:t>
      </w:r>
      <w:proofErr w:type="gramEnd"/>
      <w:r w:rsidRPr="00D9051C">
        <w:rPr>
          <w:lang w:val="en-US" w:eastAsia="zh-CN"/>
        </w:rPr>
        <w:t xml:space="preserve"> align with </w:t>
      </w:r>
      <w:r w:rsidR="00913707">
        <w:rPr>
          <w:lang w:val="en-US" w:eastAsia="zh-CN"/>
        </w:rPr>
        <w:t>Rel-15/16</w:t>
      </w:r>
      <w:r w:rsidRPr="00D9051C">
        <w:rPr>
          <w:lang w:val="en-US" w:eastAsia="zh-CN"/>
        </w:rPr>
        <w:t xml:space="preserve"> BS requirements</w:t>
      </w:r>
      <w:r w:rsidR="00AA532B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AB1BD1">
        <w:rPr>
          <w:lang w:val="en-US" w:eastAsia="zh-CN"/>
        </w:rPr>
        <w:t xml:space="preserve">we propose to consider the </w:t>
      </w:r>
      <w:r w:rsidR="004E3F94">
        <w:rPr>
          <w:lang w:val="en-US" w:eastAsia="zh-CN"/>
        </w:rPr>
        <w:t xml:space="preserve">following </w:t>
      </w:r>
      <w:r w:rsidR="00AB1BD1" w:rsidRPr="00AB1BD1">
        <w:rPr>
          <w:lang w:val="en-US" w:eastAsia="zh-CN"/>
        </w:rPr>
        <w:t>SCS/CBW set</w:t>
      </w:r>
      <w:r w:rsidR="00AA532B">
        <w:rPr>
          <w:lang w:val="en-US" w:eastAsia="zh-CN"/>
        </w:rPr>
        <w:t xml:space="preserve">: </w:t>
      </w:r>
      <w:r w:rsidR="00AA532B">
        <w:rPr>
          <w:lang w:val="sv-SE" w:eastAsia="zh-CN"/>
        </w:rPr>
        <w:t>15kHz SCS: 5/10/20MHz, 30kHz SCS: 10/20MHz</w:t>
      </w:r>
    </w:p>
    <w:p w14:paraId="61CD96DF" w14:textId="208679D0" w:rsidR="00AA532B" w:rsidRPr="00AA532B" w:rsidRDefault="00AA532B" w:rsidP="00252AB2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val="sv-SE" w:eastAsia="zh-CN"/>
        </w:rPr>
      </w:pPr>
      <w:r w:rsidRPr="00AA532B">
        <w:rPr>
          <w:b/>
          <w:bCs/>
          <w:lang w:val="sv-SE" w:eastAsia="zh-CN"/>
        </w:rPr>
        <w:t xml:space="preserve">Proposal </w:t>
      </w:r>
      <w:r w:rsidR="00267867">
        <w:rPr>
          <w:b/>
          <w:bCs/>
          <w:lang w:val="sv-SE" w:eastAsia="zh-CN"/>
        </w:rPr>
        <w:t>7</w:t>
      </w:r>
      <w:r w:rsidRPr="00AA532B">
        <w:rPr>
          <w:b/>
          <w:bCs/>
          <w:lang w:val="sv-SE" w:eastAsia="zh-CN"/>
        </w:rPr>
        <w:t xml:space="preserve">: RAN 4 to consider </w:t>
      </w:r>
      <w:r w:rsidRPr="00AA532B">
        <w:rPr>
          <w:b/>
          <w:bCs/>
          <w:lang w:val="en-US" w:eastAsia="zh-CN"/>
        </w:rPr>
        <w:t>the following SCS/CBW set</w:t>
      </w:r>
      <w:r w:rsidR="00BA0D3C">
        <w:rPr>
          <w:b/>
          <w:bCs/>
          <w:lang w:val="en-US" w:eastAsia="zh-CN"/>
        </w:rPr>
        <w:t xml:space="preserve"> for PUSCH requirements definition</w:t>
      </w:r>
      <w:r w:rsidRPr="00AA532B">
        <w:rPr>
          <w:b/>
          <w:bCs/>
          <w:lang w:val="en-US" w:eastAsia="zh-CN"/>
        </w:rPr>
        <w:t xml:space="preserve">: </w:t>
      </w:r>
      <w:r w:rsidRPr="00AA532B">
        <w:rPr>
          <w:b/>
          <w:bCs/>
          <w:lang w:val="sv-SE" w:eastAsia="zh-CN"/>
        </w:rPr>
        <w:t>15kHz SCS: 5/10/20MHz, 30kHz SCS: 10/20MHz</w:t>
      </w:r>
    </w:p>
    <w:p w14:paraId="47207D3E" w14:textId="77777777" w:rsidR="0080332C" w:rsidRPr="004412B3" w:rsidRDefault="0080332C" w:rsidP="0077359A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</w:p>
    <w:p w14:paraId="447AC23D" w14:textId="38B4ED7D" w:rsidR="005736E1" w:rsidRDefault="005736E1" w:rsidP="005736E1">
      <w:pPr>
        <w:rPr>
          <w:b/>
          <w:bCs/>
          <w:sz w:val="24"/>
          <w:szCs w:val="24"/>
        </w:rPr>
      </w:pPr>
      <w:r w:rsidRPr="006B67CA">
        <w:rPr>
          <w:b/>
          <w:bCs/>
          <w:sz w:val="24"/>
          <w:szCs w:val="24"/>
        </w:rPr>
        <w:t>P</w:t>
      </w:r>
      <w:r>
        <w:rPr>
          <w:b/>
          <w:bCs/>
          <w:sz w:val="24"/>
          <w:szCs w:val="24"/>
        </w:rPr>
        <w:t>UC</w:t>
      </w:r>
      <w:r w:rsidRPr="006B67CA">
        <w:rPr>
          <w:b/>
          <w:bCs/>
          <w:sz w:val="24"/>
          <w:szCs w:val="24"/>
        </w:rPr>
        <w:t>CH requirements</w:t>
      </w:r>
    </w:p>
    <w:p w14:paraId="1007A795" w14:textId="55569B05" w:rsidR="006650FD" w:rsidRDefault="00913707" w:rsidP="005736E1">
      <w:pPr>
        <w:rPr>
          <w:b/>
          <w:u w:val="single"/>
          <w:lang w:val="sv-SE" w:eastAsia="zh-CN"/>
        </w:rPr>
      </w:pPr>
      <w:r w:rsidRPr="00551090">
        <w:rPr>
          <w:bCs/>
          <w:i/>
          <w:iCs/>
          <w:lang w:val="sv-SE" w:eastAsia="zh-CN"/>
        </w:rPr>
        <w:t>SCS/CBW set for PU</w:t>
      </w:r>
      <w:r>
        <w:rPr>
          <w:bCs/>
          <w:i/>
          <w:iCs/>
          <w:lang w:val="sv-SE" w:eastAsia="zh-CN"/>
        </w:rPr>
        <w:t>C</w:t>
      </w:r>
      <w:r w:rsidRPr="00551090">
        <w:rPr>
          <w:bCs/>
          <w:i/>
          <w:iCs/>
          <w:lang w:val="sv-SE" w:eastAsia="zh-CN"/>
        </w:rPr>
        <w:t>CH requirements</w:t>
      </w:r>
      <w:r>
        <w:rPr>
          <w:b/>
          <w:u w:val="single"/>
          <w:lang w:val="sv-SE" w:eastAsia="zh-CN"/>
        </w:rPr>
        <w:t xml:space="preserve"> </w:t>
      </w:r>
    </w:p>
    <w:p w14:paraId="6371724E" w14:textId="2665F356" w:rsidR="00913707" w:rsidRDefault="00913707" w:rsidP="00913707">
      <w:pPr>
        <w:overflowPunct/>
        <w:autoSpaceDE/>
        <w:autoSpaceDN/>
        <w:adjustRightInd/>
        <w:spacing w:before="0" w:afterLines="50"/>
        <w:textAlignment w:val="auto"/>
        <w:rPr>
          <w:lang w:val="sv-SE" w:eastAsia="zh-CN"/>
        </w:rPr>
      </w:pPr>
      <w:r>
        <w:rPr>
          <w:lang w:val="en-US" w:eastAsia="zh-CN"/>
        </w:rPr>
        <w:t xml:space="preserve">Same as for </w:t>
      </w:r>
      <w:r w:rsidR="00432E54">
        <w:rPr>
          <w:lang w:val="en-US" w:eastAsia="zh-CN"/>
        </w:rPr>
        <w:t xml:space="preserve">PUSCH, </w:t>
      </w:r>
      <w:proofErr w:type="gramStart"/>
      <w:r w:rsidR="00432E54">
        <w:rPr>
          <w:lang w:val="en-US" w:eastAsia="zh-CN"/>
        </w:rPr>
        <w:t>i</w:t>
      </w:r>
      <w:r w:rsidRPr="00D9051C">
        <w:rPr>
          <w:lang w:val="en-US" w:eastAsia="zh-CN"/>
        </w:rPr>
        <w:t>n order to</w:t>
      </w:r>
      <w:proofErr w:type="gramEnd"/>
      <w:r w:rsidRPr="00D9051C">
        <w:rPr>
          <w:lang w:val="en-US" w:eastAsia="zh-CN"/>
        </w:rPr>
        <w:t xml:space="preserve"> align with </w:t>
      </w:r>
      <w:r w:rsidR="00432E54">
        <w:rPr>
          <w:lang w:val="en-US" w:eastAsia="zh-CN"/>
        </w:rPr>
        <w:t xml:space="preserve">Rel-15/16 </w:t>
      </w:r>
      <w:r w:rsidRPr="00D9051C">
        <w:rPr>
          <w:lang w:val="en-US" w:eastAsia="zh-CN"/>
        </w:rPr>
        <w:t>BS requirements</w:t>
      </w:r>
      <w:r>
        <w:rPr>
          <w:lang w:val="en-US" w:eastAsia="zh-CN"/>
        </w:rPr>
        <w:t xml:space="preserve">, we propose to consider the following </w:t>
      </w:r>
      <w:r w:rsidRPr="00AB1BD1">
        <w:rPr>
          <w:lang w:val="en-US" w:eastAsia="zh-CN"/>
        </w:rPr>
        <w:t>SCS/CBW set</w:t>
      </w:r>
      <w:r>
        <w:rPr>
          <w:lang w:val="en-US" w:eastAsia="zh-CN"/>
        </w:rPr>
        <w:t xml:space="preserve">: </w:t>
      </w:r>
      <w:r>
        <w:rPr>
          <w:lang w:val="sv-SE" w:eastAsia="zh-CN"/>
        </w:rPr>
        <w:t>15kHz SCS: 5/10/20MHz, 30kHz SCS: 10/20MHz</w:t>
      </w:r>
    </w:p>
    <w:p w14:paraId="5AA316DF" w14:textId="151F1404" w:rsidR="006650FD" w:rsidRPr="006E71DF" w:rsidRDefault="00913707" w:rsidP="006E71DF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val="sv-SE" w:eastAsia="zh-CN"/>
        </w:rPr>
      </w:pPr>
      <w:r w:rsidRPr="00AA532B">
        <w:rPr>
          <w:b/>
          <w:bCs/>
          <w:lang w:val="sv-SE" w:eastAsia="zh-CN"/>
        </w:rPr>
        <w:t xml:space="preserve">Proposal </w:t>
      </w:r>
      <w:r w:rsidR="00267867">
        <w:rPr>
          <w:b/>
          <w:bCs/>
          <w:lang w:val="sv-SE" w:eastAsia="zh-CN"/>
        </w:rPr>
        <w:t>8</w:t>
      </w:r>
      <w:r w:rsidRPr="00AA532B">
        <w:rPr>
          <w:b/>
          <w:bCs/>
          <w:lang w:val="sv-SE" w:eastAsia="zh-CN"/>
        </w:rPr>
        <w:t xml:space="preserve">: RAN 4 to consider </w:t>
      </w:r>
      <w:r w:rsidRPr="00AA532B">
        <w:rPr>
          <w:b/>
          <w:bCs/>
          <w:lang w:val="en-US" w:eastAsia="zh-CN"/>
        </w:rPr>
        <w:t>the following SCS/CBW set</w:t>
      </w:r>
      <w:r>
        <w:rPr>
          <w:b/>
          <w:bCs/>
          <w:lang w:val="en-US" w:eastAsia="zh-CN"/>
        </w:rPr>
        <w:t xml:space="preserve"> for PU</w:t>
      </w:r>
      <w:r w:rsidR="00432E54">
        <w:rPr>
          <w:b/>
          <w:bCs/>
          <w:lang w:val="en-US" w:eastAsia="zh-CN"/>
        </w:rPr>
        <w:t>C</w:t>
      </w:r>
      <w:r>
        <w:rPr>
          <w:b/>
          <w:bCs/>
          <w:lang w:val="en-US" w:eastAsia="zh-CN"/>
        </w:rPr>
        <w:t>CH requirements definition</w:t>
      </w:r>
      <w:r w:rsidRPr="00AA532B">
        <w:rPr>
          <w:b/>
          <w:bCs/>
          <w:lang w:val="en-US" w:eastAsia="zh-CN"/>
        </w:rPr>
        <w:t xml:space="preserve">: </w:t>
      </w:r>
      <w:r w:rsidRPr="00AA532B">
        <w:rPr>
          <w:b/>
          <w:bCs/>
          <w:lang w:val="sv-SE" w:eastAsia="zh-CN"/>
        </w:rPr>
        <w:t>15kHz SCS: 5/10/20MHz, 30kHz SCS: 10/20MHz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D910992" w14:textId="278488EC" w:rsidR="00621852" w:rsidRDefault="00621852" w:rsidP="00291D5C">
      <w:pPr>
        <w:rPr>
          <w:b/>
          <w:bCs/>
          <w:lang w:val="en-US" w:eastAsia="ja-JP" w:bidi="hi-IN"/>
        </w:rPr>
      </w:pPr>
      <w:r>
        <w:t>In this paper we discussed the</w:t>
      </w:r>
      <w:r w:rsidR="002A2C45">
        <w:t xml:space="preserve"> identified open issues</w:t>
      </w:r>
      <w:r>
        <w:t xml:space="preserve"> for the </w:t>
      </w:r>
      <w:r w:rsidR="002A2C45">
        <w:t>SAN</w:t>
      </w:r>
      <w:r>
        <w:t xml:space="preserve"> performance requirements. The following proposals were made:</w:t>
      </w:r>
      <w:r w:rsidRPr="000155CA">
        <w:rPr>
          <w:b/>
          <w:bCs/>
          <w:lang w:val="en-US" w:eastAsia="ja-JP" w:bidi="hi-IN"/>
        </w:rPr>
        <w:t xml:space="preserve"> </w:t>
      </w:r>
    </w:p>
    <w:p w14:paraId="77D68DE7" w14:textId="77777777" w:rsidR="006E71DF" w:rsidRDefault="006E71DF" w:rsidP="006E71DF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0155CA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 xml:space="preserve">RAN4 to use one NTN-TDL channel model for PUCCH requirements definition, one NTN-TDL channel model for PRACH requirements definition and consider different combinations of </w:t>
      </w:r>
      <w:r w:rsidRPr="008F481D">
        <w:rPr>
          <w:b/>
          <w:bCs/>
          <w:lang w:val="en-US" w:eastAsia="ja-JP" w:bidi="hi-IN"/>
        </w:rPr>
        <w:t xml:space="preserve">NTN-TDL channels and FRC </w:t>
      </w:r>
      <w:r>
        <w:rPr>
          <w:b/>
          <w:bCs/>
          <w:lang w:val="en-US" w:eastAsia="ja-JP" w:bidi="hi-IN"/>
        </w:rPr>
        <w:t>for PUSCH requirements definition.</w:t>
      </w:r>
    </w:p>
    <w:p w14:paraId="2D726F7A" w14:textId="15756918" w:rsidR="006E71DF" w:rsidRPr="006E71DF" w:rsidRDefault="006E71DF" w:rsidP="006E71DF">
      <w:pPr>
        <w:rPr>
          <w:b/>
          <w:bCs/>
          <w:lang w:val="en-US"/>
        </w:rPr>
      </w:pPr>
      <w:r>
        <w:rPr>
          <w:b/>
          <w:bCs/>
          <w:lang w:val="en-US" w:eastAsia="ja-JP" w:bidi="hi-IN"/>
        </w:rPr>
        <w:t>Proposal 2: RAN4 will n</w:t>
      </w:r>
      <w:r>
        <w:rPr>
          <w:b/>
          <w:bCs/>
          <w:lang w:val="en-US"/>
        </w:rPr>
        <w:t xml:space="preserve">ot </w:t>
      </w:r>
      <w:r w:rsidRPr="00C534A2">
        <w:rPr>
          <w:b/>
          <w:bCs/>
          <w:lang w:val="en-US"/>
        </w:rPr>
        <w:t>consider different scenarios and elevations</w:t>
      </w:r>
      <w:r>
        <w:rPr>
          <w:b/>
          <w:bCs/>
          <w:lang w:val="en-US"/>
        </w:rPr>
        <w:t xml:space="preserve"> for delay spread </w:t>
      </w:r>
      <w:r w:rsidRPr="00CF687E">
        <w:rPr>
          <w:b/>
          <w:bCs/>
          <w:lang w:val="en-US"/>
        </w:rPr>
        <w:t xml:space="preserve">but define short, </w:t>
      </w:r>
      <w:proofErr w:type="gramStart"/>
      <w:r w:rsidRPr="00CF687E">
        <w:rPr>
          <w:b/>
          <w:bCs/>
          <w:lang w:val="en-US"/>
        </w:rPr>
        <w:t>nominal</w:t>
      </w:r>
      <w:proofErr w:type="gramEnd"/>
      <w:r w:rsidRPr="00CF687E">
        <w:rPr>
          <w:b/>
          <w:bCs/>
          <w:lang w:val="en-US"/>
        </w:rPr>
        <w:t xml:space="preserve"> and long delay spread instead.</w:t>
      </w:r>
    </w:p>
    <w:p w14:paraId="1A2B614E" w14:textId="77777777" w:rsidR="006E71DF" w:rsidRDefault="006E71DF" w:rsidP="006E71DF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3: </w:t>
      </w:r>
      <w:r>
        <w:rPr>
          <w:b/>
          <w:bCs/>
          <w:lang w:val="en-US"/>
        </w:rPr>
        <w:t>RAN4 to consider the DS values for requirements definition as shown in Table 2-1</w:t>
      </w:r>
    </w:p>
    <w:p w14:paraId="0992DA58" w14:textId="77777777" w:rsidR="006E71DF" w:rsidRPr="006E71DF" w:rsidRDefault="006E71DF" w:rsidP="006E71DF">
      <w:pPr>
        <w:spacing w:after="0"/>
        <w:ind w:right="4110"/>
        <w:jc w:val="center"/>
        <w:rPr>
          <w:b/>
          <w:bCs/>
          <w:sz w:val="18"/>
          <w:szCs w:val="18"/>
          <w:lang w:val="en-US"/>
        </w:rPr>
      </w:pPr>
      <w:r w:rsidRPr="006E71DF">
        <w:rPr>
          <w:b/>
          <w:bCs/>
          <w:sz w:val="18"/>
          <w:szCs w:val="18"/>
          <w:lang w:val="en-US"/>
        </w:rPr>
        <w:t>Table 2-1</w:t>
      </w:r>
      <w:r w:rsidRPr="006E71DF">
        <w:rPr>
          <w:b/>
          <w:bCs/>
          <w:sz w:val="18"/>
          <w:szCs w:val="18"/>
        </w:rPr>
        <w:t xml:space="preserve"> Scaling parameters for TDL channel model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2430"/>
      </w:tblGrid>
      <w:tr w:rsidR="006E71DF" w:rsidRPr="00147F39" w14:paraId="150897DE" w14:textId="77777777" w:rsidTr="00222FCA">
        <w:tc>
          <w:tcPr>
            <w:tcW w:w="3177" w:type="dxa"/>
            <w:shd w:val="clear" w:color="auto" w:fill="D9D9D9"/>
            <w:vAlign w:val="center"/>
          </w:tcPr>
          <w:p w14:paraId="61CF125F" w14:textId="77777777" w:rsidR="006E71DF" w:rsidRPr="00147F39" w:rsidRDefault="006E71DF" w:rsidP="00222FCA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Model</w:t>
            </w:r>
          </w:p>
        </w:tc>
        <w:tc>
          <w:tcPr>
            <w:tcW w:w="2430" w:type="dxa"/>
            <w:shd w:val="clear" w:color="auto" w:fill="D9D9D9"/>
            <w:vAlign w:val="center"/>
          </w:tcPr>
          <w:p w14:paraId="6000AD63" w14:textId="77777777" w:rsidR="006E71DF" w:rsidRPr="00147F39" w:rsidRDefault="006E71DF" w:rsidP="00222FCA">
            <w:pPr>
              <w:pStyle w:val="TAH"/>
              <w:rPr>
                <w:lang w:eastAsia="zh-CN"/>
              </w:rPr>
            </w:pPr>
            <w:r>
              <w:t>DS</w:t>
            </w:r>
          </w:p>
        </w:tc>
      </w:tr>
      <w:tr w:rsidR="006E71DF" w:rsidRPr="00147F39" w14:paraId="6AEDD061" w14:textId="77777777" w:rsidTr="00222FCA">
        <w:tc>
          <w:tcPr>
            <w:tcW w:w="3177" w:type="dxa"/>
          </w:tcPr>
          <w:p w14:paraId="05B6DE84" w14:textId="77777777" w:rsidR="006E71DF" w:rsidRPr="00147F39" w:rsidRDefault="006E71DF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Short delay spread</w:t>
            </w:r>
          </w:p>
        </w:tc>
        <w:tc>
          <w:tcPr>
            <w:tcW w:w="2430" w:type="dxa"/>
          </w:tcPr>
          <w:p w14:paraId="538330A3" w14:textId="77777777" w:rsidR="006E71DF" w:rsidRPr="00147F39" w:rsidRDefault="006E71DF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147F39">
              <w:rPr>
                <w:lang w:eastAsia="zh-CN"/>
              </w:rPr>
              <w:t>0 ns</w:t>
            </w:r>
          </w:p>
        </w:tc>
      </w:tr>
      <w:tr w:rsidR="006E71DF" w:rsidRPr="00147F39" w14:paraId="0720A36A" w14:textId="77777777" w:rsidTr="00222FCA">
        <w:tc>
          <w:tcPr>
            <w:tcW w:w="3177" w:type="dxa"/>
          </w:tcPr>
          <w:p w14:paraId="405FFA0C" w14:textId="77777777" w:rsidR="006E71DF" w:rsidRPr="00147F39" w:rsidRDefault="006E71DF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Nominal delay spread</w:t>
            </w:r>
          </w:p>
        </w:tc>
        <w:tc>
          <w:tcPr>
            <w:tcW w:w="2430" w:type="dxa"/>
          </w:tcPr>
          <w:p w14:paraId="3D086BE9" w14:textId="77777777" w:rsidR="006E71DF" w:rsidRPr="00147F39" w:rsidRDefault="006E71DF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147F39">
              <w:rPr>
                <w:lang w:eastAsia="zh-CN"/>
              </w:rPr>
              <w:t>0 ns</w:t>
            </w:r>
          </w:p>
        </w:tc>
      </w:tr>
      <w:tr w:rsidR="006E71DF" w:rsidRPr="00147F39" w14:paraId="0570FCD3" w14:textId="77777777" w:rsidTr="00222FCA">
        <w:tc>
          <w:tcPr>
            <w:tcW w:w="3177" w:type="dxa"/>
          </w:tcPr>
          <w:p w14:paraId="0A29BDDA" w14:textId="77777777" w:rsidR="006E71DF" w:rsidRPr="00147F39" w:rsidRDefault="006E71DF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Long delay spread</w:t>
            </w:r>
          </w:p>
        </w:tc>
        <w:tc>
          <w:tcPr>
            <w:tcW w:w="2430" w:type="dxa"/>
          </w:tcPr>
          <w:p w14:paraId="7E650B57" w14:textId="77777777" w:rsidR="006E71DF" w:rsidRPr="00147F39" w:rsidRDefault="006E71DF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Pr="00147F39">
              <w:rPr>
                <w:lang w:eastAsia="zh-CN"/>
              </w:rPr>
              <w:t>0 ns</w:t>
            </w:r>
          </w:p>
        </w:tc>
      </w:tr>
    </w:tbl>
    <w:p w14:paraId="56ECA679" w14:textId="77777777" w:rsidR="00320602" w:rsidRPr="00951CF4" w:rsidRDefault="00320602" w:rsidP="00320602">
      <w:pPr>
        <w:rPr>
          <w:b/>
          <w:bCs/>
          <w:lang w:val="en-US"/>
        </w:rPr>
      </w:pPr>
      <w:r w:rsidRPr="00951C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951CF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RAN4 to consider frequency shift of 200Hz which covers both </w:t>
      </w:r>
      <w:r w:rsidRPr="00D92F36">
        <w:rPr>
          <w:b/>
          <w:bCs/>
          <w:lang w:val="en-US"/>
        </w:rPr>
        <w:t>UE motion and pre-compensation residual error</w:t>
      </w:r>
    </w:p>
    <w:p w14:paraId="05631DF7" w14:textId="625AE2A1" w:rsidR="00AD0A33" w:rsidRDefault="00AD0A33" w:rsidP="00AD0A33">
      <w:pPr>
        <w:spacing w:before="240"/>
        <w:rPr>
          <w:b/>
          <w:lang w:val="sv-SE" w:eastAsia="zh-CN"/>
        </w:rPr>
      </w:pPr>
      <w:r w:rsidRPr="00817929">
        <w:rPr>
          <w:b/>
          <w:lang w:val="sv-SE" w:eastAsia="zh-CN"/>
        </w:rPr>
        <w:lastRenderedPageBreak/>
        <w:t xml:space="preserve">Proposal </w:t>
      </w:r>
      <w:r w:rsidR="00320602">
        <w:rPr>
          <w:b/>
          <w:lang w:val="sv-SE" w:eastAsia="zh-CN"/>
        </w:rPr>
        <w:t>5</w:t>
      </w:r>
      <w:r w:rsidRPr="00817929">
        <w:rPr>
          <w:b/>
          <w:lang w:val="sv-SE" w:eastAsia="zh-CN"/>
        </w:rPr>
        <w:t>: For UL demodulation requirements definintion RAN4 to focus on 1Tx, 2Rx configuration as a starting point</w:t>
      </w:r>
    </w:p>
    <w:p w14:paraId="776589F1" w14:textId="66917866" w:rsidR="00AD0A33" w:rsidRPr="00551090" w:rsidRDefault="00AD0A33" w:rsidP="00AD0A33">
      <w:pPr>
        <w:spacing w:before="0" w:after="180"/>
        <w:textAlignment w:val="auto"/>
        <w:rPr>
          <w:b/>
          <w:bCs/>
          <w:lang w:val="en-US" w:eastAsia="zh-CN"/>
        </w:rPr>
      </w:pPr>
      <w:r w:rsidRPr="00551090">
        <w:rPr>
          <w:b/>
          <w:bCs/>
          <w:lang w:val="en-US" w:eastAsia="zh-CN"/>
        </w:rPr>
        <w:t xml:space="preserve">Proposal </w:t>
      </w:r>
      <w:r w:rsidR="00320602">
        <w:rPr>
          <w:b/>
          <w:bCs/>
          <w:lang w:val="en-US" w:eastAsia="zh-CN"/>
        </w:rPr>
        <w:t>6</w:t>
      </w:r>
      <w:r w:rsidRPr="00551090">
        <w:rPr>
          <w:b/>
          <w:bCs/>
          <w:lang w:val="en-US" w:eastAsia="zh-CN"/>
        </w:rPr>
        <w:t xml:space="preserve">: RAN4 to focus on the </w:t>
      </w:r>
      <w:r w:rsidRPr="00551090">
        <w:rPr>
          <w:b/>
          <w:bCs/>
          <w:lang w:val="en-US"/>
        </w:rPr>
        <w:t>list of PUSCH requirements to be defined agreed during the RAN4 101-bis-e meeting. No need to extend the list</w:t>
      </w:r>
    </w:p>
    <w:p w14:paraId="480E898D" w14:textId="1A703044" w:rsidR="006E71DF" w:rsidRPr="00AD0A33" w:rsidRDefault="00AD0A33" w:rsidP="00AD0A33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val="sv-SE" w:eastAsia="zh-CN"/>
        </w:rPr>
      </w:pPr>
      <w:r w:rsidRPr="00AA532B">
        <w:rPr>
          <w:b/>
          <w:bCs/>
          <w:lang w:val="sv-SE" w:eastAsia="zh-CN"/>
        </w:rPr>
        <w:t xml:space="preserve">Proposal </w:t>
      </w:r>
      <w:r w:rsidR="00320602">
        <w:rPr>
          <w:b/>
          <w:bCs/>
          <w:lang w:val="sv-SE" w:eastAsia="zh-CN"/>
        </w:rPr>
        <w:t>7</w:t>
      </w:r>
      <w:r w:rsidRPr="00AA532B">
        <w:rPr>
          <w:b/>
          <w:bCs/>
          <w:lang w:val="sv-SE" w:eastAsia="zh-CN"/>
        </w:rPr>
        <w:t xml:space="preserve">: RAN 4 to consider </w:t>
      </w:r>
      <w:r w:rsidRPr="00AA532B">
        <w:rPr>
          <w:b/>
          <w:bCs/>
          <w:lang w:val="en-US" w:eastAsia="zh-CN"/>
        </w:rPr>
        <w:t>the following SCS/CBW set</w:t>
      </w:r>
      <w:r>
        <w:rPr>
          <w:b/>
          <w:bCs/>
          <w:lang w:val="en-US" w:eastAsia="zh-CN"/>
        </w:rPr>
        <w:t xml:space="preserve"> for PUSCH requirements definition</w:t>
      </w:r>
      <w:r w:rsidRPr="00AA532B">
        <w:rPr>
          <w:b/>
          <w:bCs/>
          <w:lang w:val="en-US" w:eastAsia="zh-CN"/>
        </w:rPr>
        <w:t xml:space="preserve">: </w:t>
      </w:r>
      <w:r w:rsidRPr="00AA532B">
        <w:rPr>
          <w:b/>
          <w:bCs/>
          <w:lang w:val="sv-SE" w:eastAsia="zh-CN"/>
        </w:rPr>
        <w:t>15kHz SCS: 5/10/20MHz, 30kHz SCS: 10/20MHz</w:t>
      </w:r>
    </w:p>
    <w:p w14:paraId="201DB880" w14:textId="41265354" w:rsidR="006E71DF" w:rsidRPr="00AA532B" w:rsidRDefault="006E71DF" w:rsidP="006E71DF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val="sv-SE" w:eastAsia="zh-CN"/>
        </w:rPr>
      </w:pPr>
      <w:r w:rsidRPr="00AA532B">
        <w:rPr>
          <w:b/>
          <w:bCs/>
          <w:lang w:val="sv-SE" w:eastAsia="zh-CN"/>
        </w:rPr>
        <w:t xml:space="preserve">Proposal </w:t>
      </w:r>
      <w:r w:rsidR="00320602">
        <w:rPr>
          <w:b/>
          <w:bCs/>
          <w:lang w:val="sv-SE" w:eastAsia="zh-CN"/>
        </w:rPr>
        <w:t>8</w:t>
      </w:r>
      <w:r w:rsidRPr="00AA532B">
        <w:rPr>
          <w:b/>
          <w:bCs/>
          <w:lang w:val="sv-SE" w:eastAsia="zh-CN"/>
        </w:rPr>
        <w:t xml:space="preserve">: RAN 4 to consider </w:t>
      </w:r>
      <w:r w:rsidRPr="00AA532B">
        <w:rPr>
          <w:b/>
          <w:bCs/>
          <w:lang w:val="en-US" w:eastAsia="zh-CN"/>
        </w:rPr>
        <w:t>the following SCS/CBW set</w:t>
      </w:r>
      <w:r>
        <w:rPr>
          <w:b/>
          <w:bCs/>
          <w:lang w:val="en-US" w:eastAsia="zh-CN"/>
        </w:rPr>
        <w:t xml:space="preserve"> for PUCCH requirements definition</w:t>
      </w:r>
      <w:r w:rsidRPr="00AA532B">
        <w:rPr>
          <w:b/>
          <w:bCs/>
          <w:lang w:val="en-US" w:eastAsia="zh-CN"/>
        </w:rPr>
        <w:t xml:space="preserve">: </w:t>
      </w:r>
      <w:r w:rsidRPr="00AA532B">
        <w:rPr>
          <w:b/>
          <w:bCs/>
          <w:lang w:val="sv-SE" w:eastAsia="zh-CN"/>
        </w:rPr>
        <w:t>15kHz SCS: 5/10/20MHz, 30kHz SCS: 10/20MHz</w:t>
      </w:r>
    </w:p>
    <w:p w14:paraId="7250EB28" w14:textId="32B5C6F3" w:rsidR="00291D5C" w:rsidRPr="006E71DF" w:rsidRDefault="00291D5C" w:rsidP="00E35073">
      <w:pPr>
        <w:rPr>
          <w:rFonts w:ascii="Times-Roman" w:hAnsi="Times-Roman" w:hint="eastAsia"/>
          <w:b/>
          <w:bCs/>
          <w:lang w:val="sv-SE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2C8BD2E5" w:rsidR="008B6914" w:rsidRDefault="00603F45" w:rsidP="000155CA">
      <w:pPr>
        <w:widowControl w:val="0"/>
        <w:numPr>
          <w:ilvl w:val="0"/>
          <w:numId w:val="1"/>
        </w:numPr>
        <w:jc w:val="both"/>
      </w:pPr>
      <w:r w:rsidRPr="00603F45">
        <w:t>R</w:t>
      </w:r>
      <w:r w:rsidR="00A00E17">
        <w:t>4</w:t>
      </w:r>
      <w:r w:rsidRPr="00603F45">
        <w:t>-</w:t>
      </w:r>
      <w:r w:rsidR="00A00E17" w:rsidRPr="00A00E17">
        <w:t>2203043</w:t>
      </w:r>
      <w:r w:rsidR="000155CA" w:rsidRPr="00D021EB">
        <w:t xml:space="preserve">, </w:t>
      </w:r>
      <w:r w:rsidR="002D7AA9" w:rsidRPr="002D7AA9">
        <w:t>WF on NTN SAN demodulation requirements</w:t>
      </w:r>
      <w:r w:rsidR="000155CA" w:rsidRPr="00D021EB">
        <w:t xml:space="preserve">, </w:t>
      </w:r>
      <w:r w:rsidR="001F0AA8" w:rsidRPr="001F0AA8">
        <w:t xml:space="preserve">Huawei, </w:t>
      </w:r>
      <w:proofErr w:type="spellStart"/>
      <w:r w:rsidR="001F0AA8" w:rsidRPr="001F0AA8">
        <w:t>HiSilicon</w:t>
      </w:r>
      <w:proofErr w:type="spellEnd"/>
      <w:r w:rsidR="000155CA" w:rsidRPr="00D021EB">
        <w:t>, RAN</w:t>
      </w:r>
      <w:r w:rsidR="00D64993">
        <w:t>4</w:t>
      </w:r>
      <w:r w:rsidR="000155CA" w:rsidRPr="00D021EB">
        <w:t xml:space="preserve"> #</w:t>
      </w:r>
      <w:r w:rsidR="00D64993">
        <w:t>101-bis-</w:t>
      </w:r>
      <w:r w:rsidR="000155CA" w:rsidRPr="00D021EB">
        <w:t xml:space="preserve">e, </w:t>
      </w:r>
      <w:r w:rsidR="00CF7647">
        <w:t xml:space="preserve">January </w:t>
      </w:r>
      <w:r w:rsidR="0010088A">
        <w:t>17</w:t>
      </w:r>
      <w:r w:rsidR="0010088A" w:rsidRPr="0010088A">
        <w:rPr>
          <w:vertAlign w:val="superscript"/>
        </w:rPr>
        <w:t>th</w:t>
      </w:r>
      <w:r w:rsidR="0010088A">
        <w:t xml:space="preserve"> – 25</w:t>
      </w:r>
      <w:r w:rsidR="0010088A" w:rsidRPr="0010088A">
        <w:rPr>
          <w:vertAlign w:val="superscript"/>
        </w:rPr>
        <w:t>th</w:t>
      </w:r>
      <w:r w:rsidR="00D021EB" w:rsidRPr="00D021EB">
        <w:t>, 202</w:t>
      </w:r>
      <w:r w:rsidR="0010088A">
        <w:t>2</w:t>
      </w:r>
    </w:p>
    <w:p w14:paraId="0657E438" w14:textId="095B3C7B" w:rsidR="00007DDB" w:rsidRDefault="00C4506C" w:rsidP="000155CA">
      <w:pPr>
        <w:widowControl w:val="0"/>
        <w:numPr>
          <w:ilvl w:val="0"/>
          <w:numId w:val="1"/>
        </w:numPr>
        <w:jc w:val="both"/>
      </w:pPr>
      <w:r w:rsidRPr="00C4506C">
        <w:t>R1</w:t>
      </w:r>
      <w:r>
        <w:t>-</w:t>
      </w:r>
      <w:r w:rsidRPr="00C4506C">
        <w:t>1807164</w:t>
      </w:r>
      <w:r>
        <w:t xml:space="preserve">, </w:t>
      </w:r>
      <w:r w:rsidR="00CE22FC" w:rsidRPr="00CE22FC">
        <w:t xml:space="preserve">NR-NTN Channel </w:t>
      </w:r>
      <w:proofErr w:type="spellStart"/>
      <w:r w:rsidR="00CE22FC" w:rsidRPr="00CE22FC">
        <w:t>Modeling</w:t>
      </w:r>
      <w:proofErr w:type="spellEnd"/>
      <w:r w:rsidR="00CE22FC" w:rsidRPr="00CE22FC">
        <w:t xml:space="preserve"> - Flat fading criteria</w:t>
      </w:r>
      <w:r>
        <w:t xml:space="preserve">, </w:t>
      </w:r>
      <w:r w:rsidR="00F04FA1" w:rsidRPr="00E30F01">
        <w:t>Thales</w:t>
      </w:r>
      <w:r w:rsidR="009148B0" w:rsidRPr="00E30F01">
        <w:t xml:space="preserve"> </w:t>
      </w:r>
      <w:r w:rsidR="00E30F01" w:rsidRPr="00D021EB">
        <w:t>RAN</w:t>
      </w:r>
      <w:r w:rsidR="00E30F01">
        <w:t>1</w:t>
      </w:r>
      <w:r w:rsidR="00E30F01" w:rsidRPr="00D021EB">
        <w:t xml:space="preserve"> #9</w:t>
      </w:r>
      <w:r w:rsidR="00E30F01">
        <w:t>3</w:t>
      </w:r>
      <w:r w:rsidR="00E30F01" w:rsidRPr="00E30F01">
        <w:t xml:space="preserve"> </w:t>
      </w:r>
      <w:r w:rsidR="009148B0" w:rsidRPr="00E30F01">
        <w:t>Ma</w:t>
      </w:r>
      <w:r w:rsidR="00E30F01" w:rsidRPr="00E30F01">
        <w:t>y</w:t>
      </w:r>
      <w:r w:rsidR="009148B0" w:rsidRPr="00E30F01">
        <w:t xml:space="preserve"> 21</w:t>
      </w:r>
      <w:proofErr w:type="gramStart"/>
      <w:r w:rsidR="009148B0" w:rsidRPr="00E30F01">
        <w:t>st  –</w:t>
      </w:r>
      <w:proofErr w:type="gramEnd"/>
      <w:r w:rsidR="009148B0" w:rsidRPr="00E30F01">
        <w:t xml:space="preserve">  25th, 2018</w:t>
      </w:r>
    </w:p>
    <w:p w14:paraId="0C2BF8BA" w14:textId="162985D6" w:rsidR="00E30F01" w:rsidRPr="00D021EB" w:rsidRDefault="000B1384" w:rsidP="000155CA">
      <w:pPr>
        <w:widowControl w:val="0"/>
        <w:numPr>
          <w:ilvl w:val="0"/>
          <w:numId w:val="1"/>
        </w:numPr>
        <w:jc w:val="both"/>
      </w:pPr>
      <w:r w:rsidRPr="000B1384">
        <w:t>3GPP TR 38.811</w:t>
      </w:r>
    </w:p>
    <w:p w14:paraId="7B201D51" w14:textId="77777777" w:rsidR="00450807" w:rsidRPr="00A02555" w:rsidRDefault="00450807" w:rsidP="00450807">
      <w:pPr>
        <w:widowControl w:val="0"/>
        <w:jc w:val="both"/>
      </w:pPr>
    </w:p>
    <w:sectPr w:rsidR="00450807" w:rsidRPr="00A02555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DA8DB" w14:textId="77777777" w:rsidR="00AC5AE6" w:rsidRDefault="00AC5AE6" w:rsidP="00F01182">
      <w:pPr>
        <w:spacing w:before="0" w:after="0"/>
      </w:pPr>
      <w:r>
        <w:separator/>
      </w:r>
    </w:p>
  </w:endnote>
  <w:endnote w:type="continuationSeparator" w:id="0">
    <w:p w14:paraId="547A0081" w14:textId="77777777" w:rsidR="00AC5AE6" w:rsidRDefault="00AC5AE6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935A" w14:textId="77777777" w:rsidR="00AC5AE6" w:rsidRDefault="00AC5AE6" w:rsidP="00F01182">
      <w:pPr>
        <w:spacing w:before="0" w:after="0"/>
      </w:pPr>
      <w:r>
        <w:separator/>
      </w:r>
    </w:p>
  </w:footnote>
  <w:footnote w:type="continuationSeparator" w:id="0">
    <w:p w14:paraId="1350C04E" w14:textId="77777777" w:rsidR="00AC5AE6" w:rsidRDefault="00AC5AE6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10"/>
  </w:num>
  <w:num w:numId="5">
    <w:abstractNumId w:val="7"/>
  </w:num>
  <w:num w:numId="6">
    <w:abstractNumId w:val="14"/>
  </w:num>
  <w:num w:numId="7">
    <w:abstractNumId w:val="6"/>
  </w:num>
  <w:num w:numId="8">
    <w:abstractNumId w:val="0"/>
  </w:num>
  <w:num w:numId="9">
    <w:abstractNumId w:val="2"/>
  </w:num>
  <w:num w:numId="10">
    <w:abstractNumId w:val="16"/>
  </w:num>
  <w:num w:numId="11">
    <w:abstractNumId w:val="4"/>
  </w:num>
  <w:num w:numId="12">
    <w:abstractNumId w:val="5"/>
  </w:num>
  <w:num w:numId="13">
    <w:abstractNumId w:val="9"/>
  </w:num>
  <w:num w:numId="14">
    <w:abstractNumId w:val="1"/>
  </w:num>
  <w:num w:numId="15">
    <w:abstractNumId w:val="11"/>
  </w:num>
  <w:num w:numId="16">
    <w:abstractNumId w:val="8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87A"/>
    <w:rsid w:val="00004E1F"/>
    <w:rsid w:val="00007DDB"/>
    <w:rsid w:val="000155CA"/>
    <w:rsid w:val="00015BA9"/>
    <w:rsid w:val="00016A3E"/>
    <w:rsid w:val="00024344"/>
    <w:rsid w:val="0002447D"/>
    <w:rsid w:val="00024A1E"/>
    <w:rsid w:val="00025ABE"/>
    <w:rsid w:val="000271BE"/>
    <w:rsid w:val="000279AE"/>
    <w:rsid w:val="00030FDE"/>
    <w:rsid w:val="00042DE6"/>
    <w:rsid w:val="00045451"/>
    <w:rsid w:val="00064CC3"/>
    <w:rsid w:val="00066231"/>
    <w:rsid w:val="00074DFE"/>
    <w:rsid w:val="00076A41"/>
    <w:rsid w:val="00077F9C"/>
    <w:rsid w:val="000801E5"/>
    <w:rsid w:val="000820AE"/>
    <w:rsid w:val="00084065"/>
    <w:rsid w:val="00085656"/>
    <w:rsid w:val="000A0600"/>
    <w:rsid w:val="000A08E1"/>
    <w:rsid w:val="000A096C"/>
    <w:rsid w:val="000A50D0"/>
    <w:rsid w:val="000A7FA8"/>
    <w:rsid w:val="000B0BF2"/>
    <w:rsid w:val="000B1183"/>
    <w:rsid w:val="000B1384"/>
    <w:rsid w:val="000C00F6"/>
    <w:rsid w:val="000C1979"/>
    <w:rsid w:val="000C3C28"/>
    <w:rsid w:val="000C4B16"/>
    <w:rsid w:val="000C591A"/>
    <w:rsid w:val="000D4AB0"/>
    <w:rsid w:val="000E1A0A"/>
    <w:rsid w:val="000E21A2"/>
    <w:rsid w:val="000F12CA"/>
    <w:rsid w:val="000F5CB9"/>
    <w:rsid w:val="000F6D4D"/>
    <w:rsid w:val="0010088A"/>
    <w:rsid w:val="001016B2"/>
    <w:rsid w:val="00106381"/>
    <w:rsid w:val="00107E8E"/>
    <w:rsid w:val="00111229"/>
    <w:rsid w:val="001275D1"/>
    <w:rsid w:val="001348CE"/>
    <w:rsid w:val="00135F2C"/>
    <w:rsid w:val="0013772B"/>
    <w:rsid w:val="001450B4"/>
    <w:rsid w:val="0014510F"/>
    <w:rsid w:val="00147938"/>
    <w:rsid w:val="00153F7F"/>
    <w:rsid w:val="00163081"/>
    <w:rsid w:val="001640FC"/>
    <w:rsid w:val="001666EE"/>
    <w:rsid w:val="00183DAE"/>
    <w:rsid w:val="00187058"/>
    <w:rsid w:val="00190C33"/>
    <w:rsid w:val="00193F00"/>
    <w:rsid w:val="001A1CB0"/>
    <w:rsid w:val="001A2456"/>
    <w:rsid w:val="001A416C"/>
    <w:rsid w:val="001A4A66"/>
    <w:rsid w:val="001B4254"/>
    <w:rsid w:val="001B79B4"/>
    <w:rsid w:val="001C2D4A"/>
    <w:rsid w:val="001C326F"/>
    <w:rsid w:val="001C585B"/>
    <w:rsid w:val="001C7338"/>
    <w:rsid w:val="001D0313"/>
    <w:rsid w:val="001D2D05"/>
    <w:rsid w:val="001D59CD"/>
    <w:rsid w:val="001E5316"/>
    <w:rsid w:val="001F0AA8"/>
    <w:rsid w:val="001F2C76"/>
    <w:rsid w:val="001F7132"/>
    <w:rsid w:val="0020086F"/>
    <w:rsid w:val="00204C52"/>
    <w:rsid w:val="0021113F"/>
    <w:rsid w:val="00213455"/>
    <w:rsid w:val="002150F1"/>
    <w:rsid w:val="00217D2C"/>
    <w:rsid w:val="002366D8"/>
    <w:rsid w:val="00236D60"/>
    <w:rsid w:val="00241C1E"/>
    <w:rsid w:val="00243CA2"/>
    <w:rsid w:val="0024564C"/>
    <w:rsid w:val="002460DA"/>
    <w:rsid w:val="0024665E"/>
    <w:rsid w:val="00250CB6"/>
    <w:rsid w:val="002510DF"/>
    <w:rsid w:val="002512F9"/>
    <w:rsid w:val="00252AB2"/>
    <w:rsid w:val="00252F80"/>
    <w:rsid w:val="002562C7"/>
    <w:rsid w:val="002574F1"/>
    <w:rsid w:val="0025773E"/>
    <w:rsid w:val="0026412A"/>
    <w:rsid w:val="00264652"/>
    <w:rsid w:val="00267867"/>
    <w:rsid w:val="002732EB"/>
    <w:rsid w:val="00273538"/>
    <w:rsid w:val="002756FC"/>
    <w:rsid w:val="00276AB5"/>
    <w:rsid w:val="00280090"/>
    <w:rsid w:val="00281A71"/>
    <w:rsid w:val="00291D5C"/>
    <w:rsid w:val="002A2C45"/>
    <w:rsid w:val="002A3C44"/>
    <w:rsid w:val="002C1DCA"/>
    <w:rsid w:val="002C774D"/>
    <w:rsid w:val="002D5342"/>
    <w:rsid w:val="002D53CB"/>
    <w:rsid w:val="002D7AA9"/>
    <w:rsid w:val="002E1458"/>
    <w:rsid w:val="002E1AB2"/>
    <w:rsid w:val="002E2C6B"/>
    <w:rsid w:val="002F03DD"/>
    <w:rsid w:val="002F1920"/>
    <w:rsid w:val="002F1DDD"/>
    <w:rsid w:val="002F41A9"/>
    <w:rsid w:val="002F4FA5"/>
    <w:rsid w:val="002F53F8"/>
    <w:rsid w:val="0030059A"/>
    <w:rsid w:val="00305004"/>
    <w:rsid w:val="00310193"/>
    <w:rsid w:val="00312F3D"/>
    <w:rsid w:val="00313845"/>
    <w:rsid w:val="00317726"/>
    <w:rsid w:val="00320602"/>
    <w:rsid w:val="00322274"/>
    <w:rsid w:val="003233A6"/>
    <w:rsid w:val="00330CD2"/>
    <w:rsid w:val="00332AC9"/>
    <w:rsid w:val="0033389E"/>
    <w:rsid w:val="003346AE"/>
    <w:rsid w:val="003373B0"/>
    <w:rsid w:val="00343413"/>
    <w:rsid w:val="0034653B"/>
    <w:rsid w:val="00351583"/>
    <w:rsid w:val="0035405F"/>
    <w:rsid w:val="00357A05"/>
    <w:rsid w:val="00360EA6"/>
    <w:rsid w:val="003618A5"/>
    <w:rsid w:val="0037103F"/>
    <w:rsid w:val="00397650"/>
    <w:rsid w:val="003A32F8"/>
    <w:rsid w:val="003B2264"/>
    <w:rsid w:val="003B2B83"/>
    <w:rsid w:val="003C0146"/>
    <w:rsid w:val="003C3743"/>
    <w:rsid w:val="003C767B"/>
    <w:rsid w:val="003C76AE"/>
    <w:rsid w:val="003C781F"/>
    <w:rsid w:val="003D22B2"/>
    <w:rsid w:val="003E3DB8"/>
    <w:rsid w:val="003E3FF2"/>
    <w:rsid w:val="003E598B"/>
    <w:rsid w:val="003E77F0"/>
    <w:rsid w:val="003F53FC"/>
    <w:rsid w:val="003F6C9A"/>
    <w:rsid w:val="003F7D1E"/>
    <w:rsid w:val="00404B17"/>
    <w:rsid w:val="0040740D"/>
    <w:rsid w:val="00414FB6"/>
    <w:rsid w:val="004168C3"/>
    <w:rsid w:val="00416A63"/>
    <w:rsid w:val="004228B9"/>
    <w:rsid w:val="00425DB6"/>
    <w:rsid w:val="00431B06"/>
    <w:rsid w:val="00432329"/>
    <w:rsid w:val="00432E54"/>
    <w:rsid w:val="004412B3"/>
    <w:rsid w:val="00441B96"/>
    <w:rsid w:val="00442547"/>
    <w:rsid w:val="004428D4"/>
    <w:rsid w:val="00447E8A"/>
    <w:rsid w:val="00450807"/>
    <w:rsid w:val="00451929"/>
    <w:rsid w:val="004563D3"/>
    <w:rsid w:val="00464727"/>
    <w:rsid w:val="00464B1B"/>
    <w:rsid w:val="00476AF6"/>
    <w:rsid w:val="004805A1"/>
    <w:rsid w:val="00481955"/>
    <w:rsid w:val="00485B6E"/>
    <w:rsid w:val="00487348"/>
    <w:rsid w:val="00490C92"/>
    <w:rsid w:val="00490FCA"/>
    <w:rsid w:val="0049134E"/>
    <w:rsid w:val="00494BCB"/>
    <w:rsid w:val="0049649B"/>
    <w:rsid w:val="004A09B6"/>
    <w:rsid w:val="004A2390"/>
    <w:rsid w:val="004A6BBE"/>
    <w:rsid w:val="004B16C7"/>
    <w:rsid w:val="004C30ED"/>
    <w:rsid w:val="004D064D"/>
    <w:rsid w:val="004D1C9A"/>
    <w:rsid w:val="004D1DF9"/>
    <w:rsid w:val="004D54B4"/>
    <w:rsid w:val="004E09C5"/>
    <w:rsid w:val="004E3F94"/>
    <w:rsid w:val="004E5BC4"/>
    <w:rsid w:val="004F105D"/>
    <w:rsid w:val="004F3584"/>
    <w:rsid w:val="0050718C"/>
    <w:rsid w:val="00510D0B"/>
    <w:rsid w:val="00517091"/>
    <w:rsid w:val="00523459"/>
    <w:rsid w:val="00525C8C"/>
    <w:rsid w:val="005264AB"/>
    <w:rsid w:val="00536DB2"/>
    <w:rsid w:val="005404A9"/>
    <w:rsid w:val="005409CB"/>
    <w:rsid w:val="005468E3"/>
    <w:rsid w:val="00551090"/>
    <w:rsid w:val="0055181A"/>
    <w:rsid w:val="00553847"/>
    <w:rsid w:val="00561C39"/>
    <w:rsid w:val="005705BD"/>
    <w:rsid w:val="0057069F"/>
    <w:rsid w:val="0057330A"/>
    <w:rsid w:val="005736E1"/>
    <w:rsid w:val="00595795"/>
    <w:rsid w:val="00595995"/>
    <w:rsid w:val="0059772A"/>
    <w:rsid w:val="005A0435"/>
    <w:rsid w:val="005A0695"/>
    <w:rsid w:val="005A241E"/>
    <w:rsid w:val="005A3C6E"/>
    <w:rsid w:val="005A788E"/>
    <w:rsid w:val="005B1C6C"/>
    <w:rsid w:val="005B3C5D"/>
    <w:rsid w:val="005B6F17"/>
    <w:rsid w:val="005D0CD6"/>
    <w:rsid w:val="005D223F"/>
    <w:rsid w:val="005D3EAF"/>
    <w:rsid w:val="005D7F3E"/>
    <w:rsid w:val="005F482B"/>
    <w:rsid w:val="005F48C1"/>
    <w:rsid w:val="005F52ED"/>
    <w:rsid w:val="00600AE0"/>
    <w:rsid w:val="00603F45"/>
    <w:rsid w:val="006066C9"/>
    <w:rsid w:val="00615F3B"/>
    <w:rsid w:val="00621852"/>
    <w:rsid w:val="00625FEB"/>
    <w:rsid w:val="006263E0"/>
    <w:rsid w:val="00627A3B"/>
    <w:rsid w:val="006303C4"/>
    <w:rsid w:val="006303F7"/>
    <w:rsid w:val="006321D6"/>
    <w:rsid w:val="0063377F"/>
    <w:rsid w:val="0064083E"/>
    <w:rsid w:val="00640DE9"/>
    <w:rsid w:val="00641018"/>
    <w:rsid w:val="0064269A"/>
    <w:rsid w:val="00644794"/>
    <w:rsid w:val="00645E74"/>
    <w:rsid w:val="00645F30"/>
    <w:rsid w:val="0065245F"/>
    <w:rsid w:val="006530BE"/>
    <w:rsid w:val="00656F9E"/>
    <w:rsid w:val="006650FD"/>
    <w:rsid w:val="00665589"/>
    <w:rsid w:val="00666C1E"/>
    <w:rsid w:val="00673A15"/>
    <w:rsid w:val="00682755"/>
    <w:rsid w:val="0068381C"/>
    <w:rsid w:val="00685487"/>
    <w:rsid w:val="006869AF"/>
    <w:rsid w:val="0069338D"/>
    <w:rsid w:val="006968BA"/>
    <w:rsid w:val="006A18DA"/>
    <w:rsid w:val="006A1F8E"/>
    <w:rsid w:val="006A3671"/>
    <w:rsid w:val="006A5E48"/>
    <w:rsid w:val="006A5F2D"/>
    <w:rsid w:val="006B0110"/>
    <w:rsid w:val="006B620F"/>
    <w:rsid w:val="006B67CA"/>
    <w:rsid w:val="006B6C5B"/>
    <w:rsid w:val="006C7050"/>
    <w:rsid w:val="006D0C35"/>
    <w:rsid w:val="006D23BC"/>
    <w:rsid w:val="006D3D71"/>
    <w:rsid w:val="006D40B8"/>
    <w:rsid w:val="006D6E8E"/>
    <w:rsid w:val="006E71DF"/>
    <w:rsid w:val="006F0760"/>
    <w:rsid w:val="006F1433"/>
    <w:rsid w:val="006F188F"/>
    <w:rsid w:val="006F50EB"/>
    <w:rsid w:val="006F6964"/>
    <w:rsid w:val="00701619"/>
    <w:rsid w:val="007038DB"/>
    <w:rsid w:val="00705979"/>
    <w:rsid w:val="00711342"/>
    <w:rsid w:val="00714E98"/>
    <w:rsid w:val="0071514B"/>
    <w:rsid w:val="00721E81"/>
    <w:rsid w:val="0072335C"/>
    <w:rsid w:val="00723D0B"/>
    <w:rsid w:val="00725BA6"/>
    <w:rsid w:val="00732C5A"/>
    <w:rsid w:val="00733818"/>
    <w:rsid w:val="00736BD4"/>
    <w:rsid w:val="0073741D"/>
    <w:rsid w:val="007511EC"/>
    <w:rsid w:val="00751BF8"/>
    <w:rsid w:val="00754C73"/>
    <w:rsid w:val="00755173"/>
    <w:rsid w:val="007570C1"/>
    <w:rsid w:val="00760E8A"/>
    <w:rsid w:val="00763395"/>
    <w:rsid w:val="0077359A"/>
    <w:rsid w:val="0077491D"/>
    <w:rsid w:val="00775DDB"/>
    <w:rsid w:val="00780A46"/>
    <w:rsid w:val="00781FCA"/>
    <w:rsid w:val="00782390"/>
    <w:rsid w:val="00783666"/>
    <w:rsid w:val="00784291"/>
    <w:rsid w:val="007869BF"/>
    <w:rsid w:val="007928A1"/>
    <w:rsid w:val="0079381C"/>
    <w:rsid w:val="00794E26"/>
    <w:rsid w:val="007A2C4E"/>
    <w:rsid w:val="007A3A41"/>
    <w:rsid w:val="007C01F3"/>
    <w:rsid w:val="007C1317"/>
    <w:rsid w:val="007C2479"/>
    <w:rsid w:val="007C5872"/>
    <w:rsid w:val="007C6F0B"/>
    <w:rsid w:val="007D03BA"/>
    <w:rsid w:val="007D737D"/>
    <w:rsid w:val="007E00C1"/>
    <w:rsid w:val="007E7ABC"/>
    <w:rsid w:val="0080332C"/>
    <w:rsid w:val="00804CC8"/>
    <w:rsid w:val="00815F9C"/>
    <w:rsid w:val="00817929"/>
    <w:rsid w:val="008327D4"/>
    <w:rsid w:val="008330C7"/>
    <w:rsid w:val="00833FDE"/>
    <w:rsid w:val="00845EDF"/>
    <w:rsid w:val="00854B3D"/>
    <w:rsid w:val="008579C9"/>
    <w:rsid w:val="0086613E"/>
    <w:rsid w:val="0087485F"/>
    <w:rsid w:val="008867A0"/>
    <w:rsid w:val="00892BDD"/>
    <w:rsid w:val="00896AB5"/>
    <w:rsid w:val="0089734D"/>
    <w:rsid w:val="008A61A1"/>
    <w:rsid w:val="008A7479"/>
    <w:rsid w:val="008B0374"/>
    <w:rsid w:val="008B2E95"/>
    <w:rsid w:val="008B6914"/>
    <w:rsid w:val="008C0593"/>
    <w:rsid w:val="008C6931"/>
    <w:rsid w:val="008C737F"/>
    <w:rsid w:val="008D47C5"/>
    <w:rsid w:val="008E0472"/>
    <w:rsid w:val="008E3E90"/>
    <w:rsid w:val="008E624A"/>
    <w:rsid w:val="008E7CA2"/>
    <w:rsid w:val="008F481D"/>
    <w:rsid w:val="008F64EB"/>
    <w:rsid w:val="0090055E"/>
    <w:rsid w:val="00900C54"/>
    <w:rsid w:val="00905604"/>
    <w:rsid w:val="00911B67"/>
    <w:rsid w:val="00913707"/>
    <w:rsid w:val="009148B0"/>
    <w:rsid w:val="009333BE"/>
    <w:rsid w:val="009436B2"/>
    <w:rsid w:val="00951CF4"/>
    <w:rsid w:val="00953F34"/>
    <w:rsid w:val="009550C0"/>
    <w:rsid w:val="00955AFF"/>
    <w:rsid w:val="0096535A"/>
    <w:rsid w:val="0097113D"/>
    <w:rsid w:val="00974F04"/>
    <w:rsid w:val="00975C29"/>
    <w:rsid w:val="00975F3A"/>
    <w:rsid w:val="00975FC9"/>
    <w:rsid w:val="0097713B"/>
    <w:rsid w:val="00981BAC"/>
    <w:rsid w:val="00982F1A"/>
    <w:rsid w:val="0098324A"/>
    <w:rsid w:val="00993A29"/>
    <w:rsid w:val="00993E56"/>
    <w:rsid w:val="00994AC4"/>
    <w:rsid w:val="00996748"/>
    <w:rsid w:val="00997D89"/>
    <w:rsid w:val="009A1B64"/>
    <w:rsid w:val="009A593C"/>
    <w:rsid w:val="009B0DA2"/>
    <w:rsid w:val="009B10CD"/>
    <w:rsid w:val="009B20A3"/>
    <w:rsid w:val="009B6F6B"/>
    <w:rsid w:val="009C09B3"/>
    <w:rsid w:val="009D46D1"/>
    <w:rsid w:val="009D6577"/>
    <w:rsid w:val="009D6CBA"/>
    <w:rsid w:val="009E0567"/>
    <w:rsid w:val="009E78C7"/>
    <w:rsid w:val="009F3400"/>
    <w:rsid w:val="00A00E17"/>
    <w:rsid w:val="00A02555"/>
    <w:rsid w:val="00A04388"/>
    <w:rsid w:val="00A066D6"/>
    <w:rsid w:val="00A07708"/>
    <w:rsid w:val="00A07B13"/>
    <w:rsid w:val="00A11097"/>
    <w:rsid w:val="00A12219"/>
    <w:rsid w:val="00A1445B"/>
    <w:rsid w:val="00A176CE"/>
    <w:rsid w:val="00A21195"/>
    <w:rsid w:val="00A2650D"/>
    <w:rsid w:val="00A276EC"/>
    <w:rsid w:val="00A4190C"/>
    <w:rsid w:val="00A44B47"/>
    <w:rsid w:val="00A47A6A"/>
    <w:rsid w:val="00A47C50"/>
    <w:rsid w:val="00A65C0D"/>
    <w:rsid w:val="00A70C9E"/>
    <w:rsid w:val="00A72438"/>
    <w:rsid w:val="00A76F12"/>
    <w:rsid w:val="00A800C6"/>
    <w:rsid w:val="00A81541"/>
    <w:rsid w:val="00A846A0"/>
    <w:rsid w:val="00A944C4"/>
    <w:rsid w:val="00A953BF"/>
    <w:rsid w:val="00A9731C"/>
    <w:rsid w:val="00AA1746"/>
    <w:rsid w:val="00AA532B"/>
    <w:rsid w:val="00AA5B18"/>
    <w:rsid w:val="00AB081E"/>
    <w:rsid w:val="00AB1BD1"/>
    <w:rsid w:val="00AB2E7B"/>
    <w:rsid w:val="00AC5AE6"/>
    <w:rsid w:val="00AD0A33"/>
    <w:rsid w:val="00AE07E7"/>
    <w:rsid w:val="00AF52F7"/>
    <w:rsid w:val="00AF7EA4"/>
    <w:rsid w:val="00B00C33"/>
    <w:rsid w:val="00B05576"/>
    <w:rsid w:val="00B05E92"/>
    <w:rsid w:val="00B11E4E"/>
    <w:rsid w:val="00B25B59"/>
    <w:rsid w:val="00B26447"/>
    <w:rsid w:val="00B27561"/>
    <w:rsid w:val="00B27C2D"/>
    <w:rsid w:val="00B27CFE"/>
    <w:rsid w:val="00B30E43"/>
    <w:rsid w:val="00B349A1"/>
    <w:rsid w:val="00B36BE9"/>
    <w:rsid w:val="00B4077D"/>
    <w:rsid w:val="00B413BE"/>
    <w:rsid w:val="00B4151D"/>
    <w:rsid w:val="00B43BBB"/>
    <w:rsid w:val="00B5397D"/>
    <w:rsid w:val="00B5439A"/>
    <w:rsid w:val="00B55766"/>
    <w:rsid w:val="00B62FD0"/>
    <w:rsid w:val="00B719BD"/>
    <w:rsid w:val="00B729FC"/>
    <w:rsid w:val="00B7555D"/>
    <w:rsid w:val="00B76C78"/>
    <w:rsid w:val="00B772C8"/>
    <w:rsid w:val="00B91979"/>
    <w:rsid w:val="00B96CE2"/>
    <w:rsid w:val="00BA0D3C"/>
    <w:rsid w:val="00BA108C"/>
    <w:rsid w:val="00BA256E"/>
    <w:rsid w:val="00BA3E2C"/>
    <w:rsid w:val="00BA5F1E"/>
    <w:rsid w:val="00BB3F09"/>
    <w:rsid w:val="00BB40C3"/>
    <w:rsid w:val="00BB5254"/>
    <w:rsid w:val="00BB7583"/>
    <w:rsid w:val="00BC1951"/>
    <w:rsid w:val="00BC4207"/>
    <w:rsid w:val="00BC79EA"/>
    <w:rsid w:val="00BD1E06"/>
    <w:rsid w:val="00BD5E8D"/>
    <w:rsid w:val="00BD6C67"/>
    <w:rsid w:val="00BE2E3C"/>
    <w:rsid w:val="00BE4E62"/>
    <w:rsid w:val="00BF6D8E"/>
    <w:rsid w:val="00C14BB8"/>
    <w:rsid w:val="00C16332"/>
    <w:rsid w:val="00C17E44"/>
    <w:rsid w:val="00C2170D"/>
    <w:rsid w:val="00C271AC"/>
    <w:rsid w:val="00C36305"/>
    <w:rsid w:val="00C37263"/>
    <w:rsid w:val="00C418D2"/>
    <w:rsid w:val="00C428F9"/>
    <w:rsid w:val="00C4506C"/>
    <w:rsid w:val="00C47F74"/>
    <w:rsid w:val="00C534A2"/>
    <w:rsid w:val="00C54BB9"/>
    <w:rsid w:val="00C63A6A"/>
    <w:rsid w:val="00C6485B"/>
    <w:rsid w:val="00C65EF3"/>
    <w:rsid w:val="00C677A7"/>
    <w:rsid w:val="00C752D0"/>
    <w:rsid w:val="00C77621"/>
    <w:rsid w:val="00C838EE"/>
    <w:rsid w:val="00C84593"/>
    <w:rsid w:val="00C86FDD"/>
    <w:rsid w:val="00C9698A"/>
    <w:rsid w:val="00C975E0"/>
    <w:rsid w:val="00CA4E6C"/>
    <w:rsid w:val="00CA7985"/>
    <w:rsid w:val="00CB1070"/>
    <w:rsid w:val="00CB1708"/>
    <w:rsid w:val="00CB3137"/>
    <w:rsid w:val="00CB7EB0"/>
    <w:rsid w:val="00CC1185"/>
    <w:rsid w:val="00CC3B3F"/>
    <w:rsid w:val="00CC44E7"/>
    <w:rsid w:val="00CC5069"/>
    <w:rsid w:val="00CC584B"/>
    <w:rsid w:val="00CC6B5B"/>
    <w:rsid w:val="00CD4191"/>
    <w:rsid w:val="00CD59A2"/>
    <w:rsid w:val="00CD5DDE"/>
    <w:rsid w:val="00CD6254"/>
    <w:rsid w:val="00CE22FC"/>
    <w:rsid w:val="00CF687E"/>
    <w:rsid w:val="00CF7647"/>
    <w:rsid w:val="00D021EB"/>
    <w:rsid w:val="00D040B2"/>
    <w:rsid w:val="00D0470E"/>
    <w:rsid w:val="00D1202A"/>
    <w:rsid w:val="00D123E7"/>
    <w:rsid w:val="00D125BC"/>
    <w:rsid w:val="00D1461D"/>
    <w:rsid w:val="00D1553F"/>
    <w:rsid w:val="00D254A8"/>
    <w:rsid w:val="00D3282C"/>
    <w:rsid w:val="00D51DB7"/>
    <w:rsid w:val="00D62705"/>
    <w:rsid w:val="00D64754"/>
    <w:rsid w:val="00D64993"/>
    <w:rsid w:val="00D66E9A"/>
    <w:rsid w:val="00D70F2F"/>
    <w:rsid w:val="00D770A6"/>
    <w:rsid w:val="00D80985"/>
    <w:rsid w:val="00D83C67"/>
    <w:rsid w:val="00D9051C"/>
    <w:rsid w:val="00D9234B"/>
    <w:rsid w:val="00D92F36"/>
    <w:rsid w:val="00DA32F6"/>
    <w:rsid w:val="00DA6789"/>
    <w:rsid w:val="00DB06F9"/>
    <w:rsid w:val="00DB3F1E"/>
    <w:rsid w:val="00DB4E7E"/>
    <w:rsid w:val="00DC06C7"/>
    <w:rsid w:val="00DC3026"/>
    <w:rsid w:val="00DC3348"/>
    <w:rsid w:val="00DD1FD4"/>
    <w:rsid w:val="00DD3DC9"/>
    <w:rsid w:val="00DD68DF"/>
    <w:rsid w:val="00DD75C3"/>
    <w:rsid w:val="00DE3D3F"/>
    <w:rsid w:val="00DE6DD9"/>
    <w:rsid w:val="00DE7AEE"/>
    <w:rsid w:val="00DF2C14"/>
    <w:rsid w:val="00E071CC"/>
    <w:rsid w:val="00E0789D"/>
    <w:rsid w:val="00E14218"/>
    <w:rsid w:val="00E2030A"/>
    <w:rsid w:val="00E30F01"/>
    <w:rsid w:val="00E31A14"/>
    <w:rsid w:val="00E33375"/>
    <w:rsid w:val="00E33408"/>
    <w:rsid w:val="00E33664"/>
    <w:rsid w:val="00E35073"/>
    <w:rsid w:val="00E42C67"/>
    <w:rsid w:val="00E44293"/>
    <w:rsid w:val="00E44F50"/>
    <w:rsid w:val="00E54465"/>
    <w:rsid w:val="00E57A3F"/>
    <w:rsid w:val="00E616D4"/>
    <w:rsid w:val="00E67AF0"/>
    <w:rsid w:val="00E773AC"/>
    <w:rsid w:val="00E77EEE"/>
    <w:rsid w:val="00E81CA4"/>
    <w:rsid w:val="00E90833"/>
    <w:rsid w:val="00E91793"/>
    <w:rsid w:val="00E9240F"/>
    <w:rsid w:val="00EA5A1B"/>
    <w:rsid w:val="00EC03F3"/>
    <w:rsid w:val="00EC2F3B"/>
    <w:rsid w:val="00EC424A"/>
    <w:rsid w:val="00EC6560"/>
    <w:rsid w:val="00ED0EAA"/>
    <w:rsid w:val="00ED5507"/>
    <w:rsid w:val="00EE0213"/>
    <w:rsid w:val="00EE3DDB"/>
    <w:rsid w:val="00EE58E2"/>
    <w:rsid w:val="00EE7309"/>
    <w:rsid w:val="00EF22B6"/>
    <w:rsid w:val="00F01182"/>
    <w:rsid w:val="00F01906"/>
    <w:rsid w:val="00F01EEB"/>
    <w:rsid w:val="00F04FA1"/>
    <w:rsid w:val="00F06FA8"/>
    <w:rsid w:val="00F07BE4"/>
    <w:rsid w:val="00F07F37"/>
    <w:rsid w:val="00F24DE0"/>
    <w:rsid w:val="00F251C3"/>
    <w:rsid w:val="00F32004"/>
    <w:rsid w:val="00F3239F"/>
    <w:rsid w:val="00F32686"/>
    <w:rsid w:val="00F34DE9"/>
    <w:rsid w:val="00F353D7"/>
    <w:rsid w:val="00F36E15"/>
    <w:rsid w:val="00F44BE9"/>
    <w:rsid w:val="00F46830"/>
    <w:rsid w:val="00F52F9F"/>
    <w:rsid w:val="00F5646D"/>
    <w:rsid w:val="00F711C2"/>
    <w:rsid w:val="00F73C4B"/>
    <w:rsid w:val="00F7639C"/>
    <w:rsid w:val="00F819E4"/>
    <w:rsid w:val="00F94E10"/>
    <w:rsid w:val="00FA39B1"/>
    <w:rsid w:val="00FA47A7"/>
    <w:rsid w:val="00FA67D5"/>
    <w:rsid w:val="00FA799B"/>
    <w:rsid w:val="00FC3BD2"/>
    <w:rsid w:val="00FD0041"/>
    <w:rsid w:val="00FD5B04"/>
    <w:rsid w:val="00FE3A47"/>
    <w:rsid w:val="00FF1591"/>
    <w:rsid w:val="00FF7195"/>
    <w:rsid w:val="00FF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450B4"/>
    <w:pPr>
      <w:keepNext/>
      <w:keepLines/>
      <w:overflowPunct/>
      <w:autoSpaceDE/>
      <w:autoSpaceDN/>
      <w:adjustRightInd/>
      <w:spacing w:before="0"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1450B4"/>
    <w:rPr>
      <w:rFonts w:ascii="Arial" w:eastAsia="Malgun Gothic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414</cp:revision>
  <dcterms:created xsi:type="dcterms:W3CDTF">2021-12-29T05:54:00Z</dcterms:created>
  <dcterms:modified xsi:type="dcterms:W3CDTF">2022-02-14T21:07:00Z</dcterms:modified>
</cp:coreProperties>
</file>